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8C177" w14:textId="77777777" w:rsidR="0092765F" w:rsidRDefault="0092765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286" w:type="dxa"/>
        <w:tblInd w:w="-115" w:type="dxa"/>
        <w:tblLayout w:type="fixed"/>
        <w:tblLook w:val="0000" w:firstRow="0" w:lastRow="0" w:firstColumn="0" w:lastColumn="0" w:noHBand="0" w:noVBand="0"/>
      </w:tblPr>
      <w:tblGrid>
        <w:gridCol w:w="3046"/>
        <w:gridCol w:w="3194"/>
        <w:gridCol w:w="3046"/>
      </w:tblGrid>
      <w:tr w:rsidR="0092765F" w14:paraId="6D8772A8" w14:textId="77777777">
        <w:trPr>
          <w:trHeight w:val="2561"/>
        </w:trPr>
        <w:tc>
          <w:tcPr>
            <w:tcW w:w="3046" w:type="dxa"/>
            <w:shd w:val="clear" w:color="auto" w:fill="auto"/>
          </w:tcPr>
          <w:p w14:paraId="12A2EDB7" w14:textId="77777777" w:rsidR="0092765F" w:rsidRDefault="0092765F">
            <w:pPr>
              <w:spacing w:line="360" w:lineRule="auto"/>
              <w:jc w:val="center"/>
              <w:rPr>
                <w:rFonts w:ascii="Verdana" w:eastAsia="Verdana" w:hAnsi="Verdana" w:cs="Verdana"/>
                <w:sz w:val="36"/>
                <w:szCs w:val="36"/>
              </w:rPr>
            </w:pPr>
          </w:p>
          <w:p w14:paraId="0F864626" w14:textId="77777777" w:rsidR="0092765F" w:rsidRDefault="00000000">
            <w:pPr>
              <w:spacing w:line="360" w:lineRule="auto"/>
              <w:jc w:val="center"/>
              <w:rPr>
                <w:rFonts w:ascii="Verdana" w:eastAsia="Verdana" w:hAnsi="Verdana" w:cs="Verdana"/>
                <w:sz w:val="40"/>
                <w:szCs w:val="40"/>
              </w:rPr>
            </w:pPr>
            <w:r>
              <w:rPr>
                <w:rFonts w:ascii="Verdana" w:eastAsia="Verdana" w:hAnsi="Verdana" w:cs="Verdana"/>
                <w:noProof/>
                <w:sz w:val="40"/>
                <w:szCs w:val="40"/>
              </w:rPr>
              <w:drawing>
                <wp:inline distT="0" distB="0" distL="0" distR="0" wp14:anchorId="0A71B9AC" wp14:editId="47ECAFEF">
                  <wp:extent cx="1828800" cy="561975"/>
                  <wp:effectExtent l="0" t="0" r="0" b="0"/>
                  <wp:docPr id="2119613657" name="image2.png" descr="Ein Bild, das Schrift, Text, Silhouett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Schrift, Text, Silhouette enthält.&#10;&#10;Automatisch generierte Beschreibung"/>
                          <pic:cNvPicPr preferRelativeResize="0"/>
                        </pic:nvPicPr>
                        <pic:blipFill>
                          <a:blip r:embed="rId8"/>
                          <a:srcRect/>
                          <a:stretch>
                            <a:fillRect/>
                          </a:stretch>
                        </pic:blipFill>
                        <pic:spPr>
                          <a:xfrm>
                            <a:off x="0" y="0"/>
                            <a:ext cx="1828800" cy="561975"/>
                          </a:xfrm>
                          <a:prstGeom prst="rect">
                            <a:avLst/>
                          </a:prstGeom>
                          <a:ln/>
                        </pic:spPr>
                      </pic:pic>
                    </a:graphicData>
                  </a:graphic>
                </wp:inline>
              </w:drawing>
            </w:r>
          </w:p>
        </w:tc>
        <w:tc>
          <w:tcPr>
            <w:tcW w:w="3194" w:type="dxa"/>
            <w:shd w:val="clear" w:color="auto" w:fill="auto"/>
          </w:tcPr>
          <w:p w14:paraId="2D3DC9EA" w14:textId="77777777" w:rsidR="0092765F" w:rsidRDefault="00000000">
            <w:pPr>
              <w:spacing w:line="360" w:lineRule="auto"/>
              <w:jc w:val="center"/>
              <w:rPr>
                <w:rFonts w:ascii="Verdana" w:eastAsia="Verdana" w:hAnsi="Verdana" w:cs="Verdana"/>
                <w:sz w:val="40"/>
                <w:szCs w:val="40"/>
              </w:rPr>
            </w:pPr>
            <w:r>
              <w:rPr>
                <w:noProof/>
              </w:rPr>
              <w:drawing>
                <wp:anchor distT="0" distB="0" distL="114300" distR="114300" simplePos="0" relativeHeight="251658240" behindDoc="0" locked="0" layoutInCell="1" hidden="0" allowOverlap="1" wp14:anchorId="5E26435B" wp14:editId="7CF2EA99">
                  <wp:simplePos x="0" y="0"/>
                  <wp:positionH relativeFrom="column">
                    <wp:posOffset>-20319</wp:posOffset>
                  </wp:positionH>
                  <wp:positionV relativeFrom="paragraph">
                    <wp:posOffset>248285</wp:posOffset>
                  </wp:positionV>
                  <wp:extent cx="1915795" cy="786130"/>
                  <wp:effectExtent l="0" t="0" r="0" b="0"/>
                  <wp:wrapSquare wrapText="bothSides" distT="0" distB="0" distL="114300" distR="114300"/>
                  <wp:docPr id="21196136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15795" cy="786130"/>
                          </a:xfrm>
                          <a:prstGeom prst="rect">
                            <a:avLst/>
                          </a:prstGeom>
                          <a:ln/>
                        </pic:spPr>
                      </pic:pic>
                    </a:graphicData>
                  </a:graphic>
                </wp:anchor>
              </w:drawing>
            </w:r>
          </w:p>
        </w:tc>
        <w:tc>
          <w:tcPr>
            <w:tcW w:w="3046" w:type="dxa"/>
            <w:shd w:val="clear" w:color="auto" w:fill="auto"/>
          </w:tcPr>
          <w:p w14:paraId="3677F2FF" w14:textId="77777777" w:rsidR="0092765F" w:rsidRDefault="0092765F">
            <w:pPr>
              <w:spacing w:line="360" w:lineRule="auto"/>
              <w:jc w:val="center"/>
              <w:rPr>
                <w:rFonts w:ascii="Verdana" w:eastAsia="Verdana" w:hAnsi="Verdana" w:cs="Verdana"/>
                <w:sz w:val="32"/>
                <w:szCs w:val="32"/>
              </w:rPr>
            </w:pPr>
          </w:p>
          <w:p w14:paraId="32B1E413" w14:textId="77777777" w:rsidR="0092765F" w:rsidRDefault="00000000">
            <w:pPr>
              <w:spacing w:line="360" w:lineRule="auto"/>
              <w:jc w:val="center"/>
              <w:rPr>
                <w:rFonts w:ascii="Verdana" w:eastAsia="Verdana" w:hAnsi="Verdana" w:cs="Verdana"/>
                <w:sz w:val="40"/>
                <w:szCs w:val="40"/>
              </w:rPr>
            </w:pPr>
            <w:r>
              <w:rPr>
                <w:noProof/>
              </w:rPr>
              <w:drawing>
                <wp:inline distT="0" distB="0" distL="0" distR="0" wp14:anchorId="0E1EE90B" wp14:editId="52DF0F68">
                  <wp:extent cx="1828800" cy="685800"/>
                  <wp:effectExtent l="0" t="0" r="0" b="0"/>
                  <wp:docPr id="2119613658" name="image1.jpg" descr="Ein Bild, das Text, Schrift, Grafiken, Grafik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jpg" descr="Ein Bild, das Text, Schrift, Grafiken, Grafikdesign enthält.&#10;&#10;Automatisch generierte Beschreibung"/>
                          <pic:cNvPicPr preferRelativeResize="0"/>
                        </pic:nvPicPr>
                        <pic:blipFill>
                          <a:blip r:embed="rId10"/>
                          <a:srcRect/>
                          <a:stretch>
                            <a:fillRect/>
                          </a:stretch>
                        </pic:blipFill>
                        <pic:spPr>
                          <a:xfrm>
                            <a:off x="0" y="0"/>
                            <a:ext cx="1828800" cy="685800"/>
                          </a:xfrm>
                          <a:prstGeom prst="rect">
                            <a:avLst/>
                          </a:prstGeom>
                          <a:ln/>
                        </pic:spPr>
                      </pic:pic>
                    </a:graphicData>
                  </a:graphic>
                </wp:inline>
              </w:drawing>
            </w:r>
          </w:p>
        </w:tc>
      </w:tr>
    </w:tbl>
    <w:p w14:paraId="00469B5C" w14:textId="77777777" w:rsidR="0092765F" w:rsidRDefault="0092765F">
      <w:pPr>
        <w:jc w:val="right"/>
        <w:rPr>
          <w:rFonts w:ascii="Arial" w:eastAsia="Arial" w:hAnsi="Arial" w:cs="Arial"/>
        </w:rPr>
      </w:pPr>
    </w:p>
    <w:p w14:paraId="2FC2C382" w14:textId="77777777" w:rsidR="0092765F" w:rsidRDefault="0092765F">
      <w:pPr>
        <w:jc w:val="right"/>
        <w:rPr>
          <w:rFonts w:ascii="Arial" w:eastAsia="Arial" w:hAnsi="Arial" w:cs="Arial"/>
        </w:rPr>
      </w:pPr>
    </w:p>
    <w:p w14:paraId="5DD316B6" w14:textId="77777777" w:rsidR="0092765F" w:rsidRDefault="00000000">
      <w:pPr>
        <w:jc w:val="right"/>
        <w:rPr>
          <w:rFonts w:ascii="Arial" w:eastAsia="Arial" w:hAnsi="Arial" w:cs="Arial"/>
        </w:rPr>
      </w:pPr>
      <w:r>
        <w:rPr>
          <w:rFonts w:ascii="Arial" w:eastAsia="Arial" w:hAnsi="Arial" w:cs="Arial"/>
        </w:rPr>
        <w:t>10. Oktober 2024</w:t>
      </w:r>
    </w:p>
    <w:p w14:paraId="061B2D18" w14:textId="77777777" w:rsidR="0092765F" w:rsidRDefault="0092765F">
      <w:pPr>
        <w:jc w:val="right"/>
        <w:rPr>
          <w:rFonts w:ascii="Arial" w:eastAsia="Arial" w:hAnsi="Arial" w:cs="Arial"/>
        </w:rPr>
      </w:pPr>
    </w:p>
    <w:p w14:paraId="5B9DB78D" w14:textId="77777777" w:rsidR="0092765F" w:rsidRDefault="0092765F">
      <w:pPr>
        <w:rPr>
          <w:rFonts w:ascii="Arial" w:eastAsia="Arial" w:hAnsi="Arial" w:cs="Arial"/>
          <w:b/>
          <w:sz w:val="28"/>
          <w:szCs w:val="28"/>
        </w:rPr>
      </w:pPr>
    </w:p>
    <w:p w14:paraId="4C978127" w14:textId="77777777" w:rsidR="0092765F" w:rsidRDefault="00000000">
      <w:pPr>
        <w:rPr>
          <w:rFonts w:ascii="Arial" w:eastAsia="Arial" w:hAnsi="Arial" w:cs="Arial"/>
          <w:b/>
          <w:sz w:val="28"/>
          <w:szCs w:val="28"/>
        </w:rPr>
      </w:pPr>
      <w:r>
        <w:rPr>
          <w:rFonts w:ascii="Arial" w:eastAsia="Arial" w:hAnsi="Arial" w:cs="Arial"/>
          <w:b/>
          <w:sz w:val="28"/>
          <w:szCs w:val="28"/>
        </w:rPr>
        <w:t xml:space="preserve">Antrag zur </w:t>
      </w:r>
    </w:p>
    <w:p w14:paraId="6B428257" w14:textId="77777777" w:rsidR="0092765F" w:rsidRDefault="00000000">
      <w:pPr>
        <w:rPr>
          <w:rFonts w:ascii="Arial" w:eastAsia="Arial" w:hAnsi="Arial" w:cs="Arial"/>
          <w:b/>
          <w:sz w:val="28"/>
          <w:szCs w:val="28"/>
        </w:rPr>
      </w:pPr>
      <w:r>
        <w:rPr>
          <w:rFonts w:ascii="Arial" w:eastAsia="Arial" w:hAnsi="Arial" w:cs="Arial"/>
          <w:b/>
          <w:sz w:val="28"/>
          <w:szCs w:val="28"/>
        </w:rPr>
        <w:t xml:space="preserve">B314 – Untersuchung zu den Auswirkungen der </w:t>
      </w:r>
      <w:proofErr w:type="spellStart"/>
      <w:r>
        <w:rPr>
          <w:rFonts w:ascii="Arial" w:eastAsia="Arial" w:hAnsi="Arial" w:cs="Arial"/>
          <w:b/>
          <w:sz w:val="28"/>
          <w:szCs w:val="28"/>
        </w:rPr>
        <w:t>Mainkaisperrung</w:t>
      </w:r>
      <w:proofErr w:type="spellEnd"/>
      <w:r>
        <w:rPr>
          <w:rFonts w:ascii="Arial" w:eastAsia="Arial" w:hAnsi="Arial" w:cs="Arial"/>
          <w:b/>
          <w:sz w:val="28"/>
          <w:szCs w:val="28"/>
        </w:rPr>
        <w:t xml:space="preserve"> </w:t>
      </w:r>
    </w:p>
    <w:p w14:paraId="718F4740" w14:textId="77777777" w:rsidR="0092765F" w:rsidRDefault="0092765F">
      <w:pPr>
        <w:rPr>
          <w:rFonts w:ascii="Arial" w:eastAsia="Arial" w:hAnsi="Arial" w:cs="Arial"/>
          <w:b/>
          <w:sz w:val="28"/>
          <w:szCs w:val="28"/>
        </w:rPr>
      </w:pPr>
    </w:p>
    <w:p w14:paraId="20AD6800" w14:textId="77777777" w:rsidR="0092765F" w:rsidRDefault="00000000">
      <w:pPr>
        <w:rPr>
          <w:rFonts w:ascii="Arial" w:eastAsia="Arial" w:hAnsi="Arial" w:cs="Arial"/>
          <w:color w:val="000000"/>
        </w:rPr>
      </w:pPr>
      <w:r>
        <w:rPr>
          <w:rFonts w:ascii="Arial" w:eastAsia="Arial" w:hAnsi="Arial" w:cs="Arial"/>
          <w:color w:val="000000"/>
        </w:rPr>
        <w:t xml:space="preserve">Der Ortsbeirat weist die B314 zur verkehrlichen Untersuchung der </w:t>
      </w:r>
      <w:proofErr w:type="spellStart"/>
      <w:r>
        <w:rPr>
          <w:rFonts w:ascii="Arial" w:eastAsia="Arial" w:hAnsi="Arial" w:cs="Arial"/>
          <w:color w:val="000000"/>
        </w:rPr>
        <w:t>Mainkaisperrung</w:t>
      </w:r>
      <w:proofErr w:type="spellEnd"/>
      <w:r>
        <w:rPr>
          <w:rFonts w:ascii="Arial" w:eastAsia="Arial" w:hAnsi="Arial" w:cs="Arial"/>
          <w:color w:val="000000"/>
        </w:rPr>
        <w:t xml:space="preserve"> (MKS) wegen erheblicher Mängel zurück.</w:t>
      </w:r>
    </w:p>
    <w:p w14:paraId="377B8451" w14:textId="77777777" w:rsidR="0092765F" w:rsidRDefault="00000000">
      <w:pPr>
        <w:rPr>
          <w:rFonts w:ascii="Arial" w:eastAsia="Arial" w:hAnsi="Arial" w:cs="Arial"/>
          <w:color w:val="000000"/>
        </w:rPr>
      </w:pPr>
      <w:r>
        <w:rPr>
          <w:rFonts w:ascii="Arial" w:eastAsia="Arial" w:hAnsi="Arial" w:cs="Arial"/>
        </w:rPr>
        <w:t xml:space="preserve">Die vorliegende Untersuchung ist unvollständig und kann keine Entscheidungsgrundlage für die dauerhafte Sperrung des </w:t>
      </w:r>
      <w:proofErr w:type="spellStart"/>
      <w:r>
        <w:rPr>
          <w:rFonts w:ascii="Arial" w:eastAsia="Arial" w:hAnsi="Arial" w:cs="Arial"/>
        </w:rPr>
        <w:t>Mainkais</w:t>
      </w:r>
      <w:proofErr w:type="spellEnd"/>
      <w:r>
        <w:rPr>
          <w:rFonts w:ascii="Arial" w:eastAsia="Arial" w:hAnsi="Arial" w:cs="Arial"/>
        </w:rPr>
        <w:t xml:space="preserve"> sein.</w:t>
      </w:r>
    </w:p>
    <w:p w14:paraId="188FF9BC" w14:textId="77777777" w:rsidR="0092765F" w:rsidRDefault="0092765F">
      <w:pPr>
        <w:rPr>
          <w:rFonts w:ascii="Arial" w:eastAsia="Arial" w:hAnsi="Arial" w:cs="Arial"/>
          <w:color w:val="000000"/>
        </w:rPr>
      </w:pPr>
    </w:p>
    <w:p w14:paraId="666C60C2" w14:textId="77777777" w:rsidR="0092765F" w:rsidRDefault="00000000">
      <w:pPr>
        <w:rPr>
          <w:rFonts w:ascii="Arial" w:eastAsia="Arial" w:hAnsi="Arial" w:cs="Arial"/>
          <w:color w:val="000000"/>
        </w:rPr>
      </w:pPr>
      <w:r>
        <w:rPr>
          <w:rFonts w:ascii="Arial" w:eastAsia="Arial" w:hAnsi="Arial" w:cs="Arial"/>
          <w:color w:val="000000"/>
        </w:rPr>
        <w:t xml:space="preserve">Der Ortsbeirat lehnt die Sperrung des </w:t>
      </w:r>
      <w:proofErr w:type="spellStart"/>
      <w:r>
        <w:rPr>
          <w:rFonts w:ascii="Arial" w:eastAsia="Arial" w:hAnsi="Arial" w:cs="Arial"/>
          <w:color w:val="000000"/>
        </w:rPr>
        <w:t>Mainkais</w:t>
      </w:r>
      <w:proofErr w:type="spellEnd"/>
      <w:r>
        <w:rPr>
          <w:rFonts w:ascii="Arial" w:eastAsia="Arial" w:hAnsi="Arial" w:cs="Arial"/>
          <w:color w:val="000000"/>
        </w:rPr>
        <w:t xml:space="preserve"> weiterhin ab und </w:t>
      </w:r>
    </w:p>
    <w:p w14:paraId="66C8ECE8" w14:textId="3C49704E" w:rsidR="0092765F" w:rsidRDefault="00684A41">
      <w:pPr>
        <w:rPr>
          <w:rFonts w:ascii="Arial" w:eastAsia="Arial" w:hAnsi="Arial" w:cs="Arial"/>
          <w:color w:val="000000"/>
        </w:rPr>
      </w:pPr>
      <w:r>
        <w:rPr>
          <w:rFonts w:ascii="Arial" w:eastAsia="Arial" w:hAnsi="Arial" w:cs="Arial"/>
          <w:color w:val="000000"/>
        </w:rPr>
        <w:t xml:space="preserve">Fordert daher in diesem Zusammenhang den Magistrat auf, </w:t>
      </w:r>
    </w:p>
    <w:p w14:paraId="453578D7" w14:textId="77777777" w:rsidR="0092765F" w:rsidRDefault="0092765F">
      <w:pPr>
        <w:rPr>
          <w:rFonts w:ascii="Arial" w:eastAsia="Arial" w:hAnsi="Arial" w:cs="Arial"/>
          <w:color w:val="000000"/>
        </w:rPr>
      </w:pPr>
    </w:p>
    <w:p w14:paraId="2F69B3E9" w14:textId="77777777" w:rsidR="0092765F" w:rsidRDefault="00000000">
      <w:pPr>
        <w:numPr>
          <w:ilvl w:val="0"/>
          <w:numId w:val="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die vorliegende Untersuchung zu den verkehrlichen Auswirkungen im Hinblick auf die Auswirkungen auf die Lebensrealität der Bewohner in Sachsenhausen zu ergänzen und nachzubessern. Dazu gehören u. a. das Unfallgeschehen, die Lärm- und Schadstoffbelastungen sowie eine Zählung des Verkehrs in den Spitzenstunden an stark von Fußgängern frequentierten Streckenzügen und Knoten,</w:t>
      </w:r>
    </w:p>
    <w:p w14:paraId="0527C964" w14:textId="77777777" w:rsidR="0092765F" w:rsidRDefault="0092765F">
      <w:pPr>
        <w:pBdr>
          <w:top w:val="nil"/>
          <w:left w:val="nil"/>
          <w:bottom w:val="nil"/>
          <w:right w:val="nil"/>
          <w:between w:val="nil"/>
        </w:pBdr>
        <w:spacing w:line="276" w:lineRule="auto"/>
        <w:ind w:left="720"/>
        <w:rPr>
          <w:rFonts w:ascii="Arial" w:eastAsia="Arial" w:hAnsi="Arial" w:cs="Arial"/>
          <w:color w:val="000000"/>
        </w:rPr>
      </w:pPr>
    </w:p>
    <w:p w14:paraId="6265A957" w14:textId="77777777" w:rsidR="0092765F" w:rsidRDefault="00000000">
      <w:pPr>
        <w:numPr>
          <w:ilvl w:val="0"/>
          <w:numId w:val="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von einer Umwidmung des </w:t>
      </w:r>
      <w:proofErr w:type="spellStart"/>
      <w:r>
        <w:rPr>
          <w:rFonts w:ascii="Arial" w:eastAsia="Arial" w:hAnsi="Arial" w:cs="Arial"/>
          <w:color w:val="000000"/>
        </w:rPr>
        <w:t>Mainkais</w:t>
      </w:r>
      <w:proofErr w:type="spellEnd"/>
      <w:r>
        <w:rPr>
          <w:rFonts w:ascii="Arial" w:eastAsia="Arial" w:hAnsi="Arial" w:cs="Arial"/>
          <w:color w:val="000000"/>
        </w:rPr>
        <w:t xml:space="preserve"> abzusehen </w:t>
      </w:r>
      <w:proofErr w:type="gramStart"/>
      <w:r>
        <w:rPr>
          <w:rFonts w:ascii="Arial" w:eastAsia="Arial" w:hAnsi="Arial" w:cs="Arial"/>
          <w:color w:val="000000"/>
        </w:rPr>
        <w:t>und  durch</w:t>
      </w:r>
      <w:proofErr w:type="gramEnd"/>
      <w:r>
        <w:rPr>
          <w:rFonts w:ascii="Arial" w:eastAsia="Arial" w:hAnsi="Arial" w:cs="Arial"/>
          <w:color w:val="000000"/>
        </w:rPr>
        <w:t xml:space="preserve"> eine verbesserte Untersuchung überzeugend darzulegen, dass es keine negativen Auswirkungen auf Sachsenhausen geben wird und der Schwerlastverkehr nicht durch dichtbesiedeltes Stadtgebiet und über Schulwege geleitet wird,</w:t>
      </w:r>
    </w:p>
    <w:p w14:paraId="711E484B" w14:textId="77777777" w:rsidR="0092765F" w:rsidRDefault="0092765F">
      <w:pPr>
        <w:pBdr>
          <w:top w:val="nil"/>
          <w:left w:val="nil"/>
          <w:bottom w:val="nil"/>
          <w:right w:val="nil"/>
          <w:between w:val="nil"/>
        </w:pBdr>
        <w:spacing w:line="276" w:lineRule="auto"/>
        <w:ind w:left="720"/>
        <w:rPr>
          <w:rFonts w:ascii="Arial" w:eastAsia="Arial" w:hAnsi="Arial" w:cs="Arial"/>
          <w:color w:val="000000"/>
        </w:rPr>
      </w:pPr>
    </w:p>
    <w:p w14:paraId="31C84F59" w14:textId="77777777" w:rsidR="0092765F" w:rsidRDefault="00000000">
      <w:pPr>
        <w:numPr>
          <w:ilvl w:val="0"/>
          <w:numId w:val="1"/>
        </w:numPr>
        <w:pBdr>
          <w:top w:val="nil"/>
          <w:left w:val="nil"/>
          <w:bottom w:val="nil"/>
          <w:right w:val="nil"/>
          <w:between w:val="nil"/>
        </w:pBdr>
        <w:spacing w:line="276" w:lineRule="auto"/>
        <w:rPr>
          <w:rFonts w:ascii="Arial" w:eastAsia="Arial" w:hAnsi="Arial" w:cs="Arial"/>
          <w:color w:val="333333"/>
        </w:rPr>
      </w:pPr>
      <w:r>
        <w:rPr>
          <w:rFonts w:ascii="Arial" w:eastAsia="Arial" w:hAnsi="Arial" w:cs="Arial"/>
          <w:color w:val="333333"/>
        </w:rPr>
        <w:t>den erhöhten CO</w:t>
      </w:r>
      <w:r>
        <w:rPr>
          <w:rFonts w:ascii="Arial" w:eastAsia="Arial" w:hAnsi="Arial" w:cs="Arial"/>
          <w:color w:val="333333"/>
          <w:vertAlign w:val="subscript"/>
        </w:rPr>
        <w:t>2</w:t>
      </w:r>
      <w:r>
        <w:rPr>
          <w:rFonts w:ascii="Arial" w:eastAsia="Arial" w:hAnsi="Arial" w:cs="Arial"/>
          <w:color w:val="333333"/>
        </w:rPr>
        <w:t xml:space="preserve">-Fußabdruck, welcher im Rahmen einer Sperrung des </w:t>
      </w:r>
      <w:proofErr w:type="spellStart"/>
      <w:r>
        <w:rPr>
          <w:rFonts w:ascii="Arial" w:eastAsia="Arial" w:hAnsi="Arial" w:cs="Arial"/>
          <w:color w:val="333333"/>
        </w:rPr>
        <w:t>Mainkais</w:t>
      </w:r>
      <w:proofErr w:type="spellEnd"/>
      <w:r>
        <w:rPr>
          <w:rFonts w:ascii="Arial" w:eastAsia="Arial" w:hAnsi="Arial" w:cs="Arial"/>
          <w:color w:val="333333"/>
        </w:rPr>
        <w:t xml:space="preserve"> durch längere Umfahrungswege und zu erwartende zusätzliche Staus entstehen würde, zu ermitteln. Jegliche Maßnahmen, die die Schadstoffbelastung in Frankfurt erhöhen, sind zu vermeiden. </w:t>
      </w:r>
    </w:p>
    <w:p w14:paraId="6C98C499" w14:textId="77777777" w:rsidR="0092765F" w:rsidRDefault="0092765F">
      <w:pPr>
        <w:pBdr>
          <w:top w:val="nil"/>
          <w:left w:val="nil"/>
          <w:bottom w:val="nil"/>
          <w:right w:val="nil"/>
          <w:between w:val="nil"/>
        </w:pBdr>
        <w:spacing w:line="276" w:lineRule="auto"/>
        <w:ind w:left="720"/>
        <w:rPr>
          <w:rFonts w:ascii="Arial" w:eastAsia="Arial" w:hAnsi="Arial" w:cs="Arial"/>
          <w:color w:val="000000"/>
          <w:sz w:val="22"/>
          <w:szCs w:val="22"/>
        </w:rPr>
      </w:pPr>
    </w:p>
    <w:p w14:paraId="3BBB156C" w14:textId="77777777" w:rsidR="0092765F" w:rsidRDefault="00000000">
      <w:pPr>
        <w:numPr>
          <w:ilvl w:val="0"/>
          <w:numId w:val="1"/>
        </w:numPr>
        <w:pBdr>
          <w:top w:val="nil"/>
          <w:left w:val="nil"/>
          <w:bottom w:val="nil"/>
          <w:right w:val="nil"/>
          <w:between w:val="nil"/>
        </w:pBdr>
        <w:spacing w:after="200" w:line="276" w:lineRule="auto"/>
        <w:rPr>
          <w:rFonts w:ascii="Arial" w:eastAsia="Arial" w:hAnsi="Arial" w:cs="Arial"/>
          <w:color w:val="333333"/>
        </w:rPr>
      </w:pPr>
      <w:r>
        <w:rPr>
          <w:rFonts w:ascii="Arial" w:eastAsia="Arial" w:hAnsi="Arial" w:cs="Arial"/>
          <w:color w:val="000000"/>
        </w:rPr>
        <w:t xml:space="preserve">die Dringlichkeit der </w:t>
      </w:r>
      <w:proofErr w:type="spellStart"/>
      <w:r>
        <w:rPr>
          <w:rFonts w:ascii="Arial" w:eastAsia="Arial" w:hAnsi="Arial" w:cs="Arial"/>
          <w:color w:val="000000"/>
        </w:rPr>
        <w:t>Mainkaisperrung</w:t>
      </w:r>
      <w:proofErr w:type="spellEnd"/>
      <w:r>
        <w:rPr>
          <w:rFonts w:ascii="Arial" w:eastAsia="Arial" w:hAnsi="Arial" w:cs="Arial"/>
          <w:color w:val="000000"/>
        </w:rPr>
        <w:t xml:space="preserve"> darzulegen. Bereits jetzt besteht der </w:t>
      </w:r>
      <w:proofErr w:type="spellStart"/>
      <w:r>
        <w:rPr>
          <w:rFonts w:ascii="Arial" w:eastAsia="Arial" w:hAnsi="Arial" w:cs="Arial"/>
          <w:color w:val="000000"/>
        </w:rPr>
        <w:t>Mainkai</w:t>
      </w:r>
      <w:proofErr w:type="spellEnd"/>
      <w:r>
        <w:rPr>
          <w:rFonts w:ascii="Arial" w:eastAsia="Arial" w:hAnsi="Arial" w:cs="Arial"/>
          <w:color w:val="000000"/>
        </w:rPr>
        <w:t xml:space="preserve"> nicht nur aus einer Straße mit breiten </w:t>
      </w:r>
      <w:proofErr w:type="spellStart"/>
      <w:r>
        <w:rPr>
          <w:rFonts w:ascii="Arial" w:eastAsia="Arial" w:hAnsi="Arial" w:cs="Arial"/>
          <w:color w:val="000000"/>
        </w:rPr>
        <w:t>Fuß-und</w:t>
      </w:r>
      <w:proofErr w:type="spellEnd"/>
      <w:r>
        <w:rPr>
          <w:rFonts w:ascii="Arial" w:eastAsia="Arial" w:hAnsi="Arial" w:cs="Arial"/>
          <w:color w:val="000000"/>
        </w:rPr>
        <w:t xml:space="preserve"> Radwegen, sondern auch aus Grünflächen und einer attraktiven Promenade direkt am Fluss. Das </w:t>
      </w:r>
      <w:r>
        <w:rPr>
          <w:rFonts w:ascii="Arial" w:eastAsia="Arial" w:hAnsi="Arial" w:cs="Arial"/>
          <w:color w:val="000000"/>
        </w:rPr>
        <w:lastRenderedPageBreak/>
        <w:t>Nizza, eine große Parkanlage, die Fortsetzung der Wallanlagen am nördlichen Mainufer, ist nur wenige Meter entfernt.</w:t>
      </w:r>
    </w:p>
    <w:p w14:paraId="1331A32F" w14:textId="77777777" w:rsidR="0092765F" w:rsidRDefault="0092765F">
      <w:pPr>
        <w:rPr>
          <w:rFonts w:ascii="Arial" w:eastAsia="Arial" w:hAnsi="Arial" w:cs="Arial"/>
          <w:b/>
          <w:color w:val="000000"/>
          <w:sz w:val="28"/>
          <w:szCs w:val="28"/>
        </w:rPr>
      </w:pPr>
    </w:p>
    <w:p w14:paraId="724DF878" w14:textId="77777777" w:rsidR="0092765F" w:rsidRDefault="00000000">
      <w:pPr>
        <w:rPr>
          <w:rFonts w:ascii="Arial" w:eastAsia="Arial" w:hAnsi="Arial" w:cs="Arial"/>
          <w:b/>
          <w:color w:val="000000"/>
          <w:sz w:val="28"/>
          <w:szCs w:val="28"/>
        </w:rPr>
      </w:pPr>
      <w:r>
        <w:rPr>
          <w:rFonts w:ascii="Arial" w:eastAsia="Arial" w:hAnsi="Arial" w:cs="Arial"/>
          <w:b/>
          <w:color w:val="000000"/>
          <w:sz w:val="28"/>
          <w:szCs w:val="28"/>
        </w:rPr>
        <w:t>Begründung</w:t>
      </w:r>
    </w:p>
    <w:p w14:paraId="34420EDA" w14:textId="77777777" w:rsidR="0092765F" w:rsidRDefault="0092765F">
      <w:pPr>
        <w:rPr>
          <w:rFonts w:ascii="Arial" w:eastAsia="Arial" w:hAnsi="Arial" w:cs="Arial"/>
          <w:b/>
          <w:color w:val="000000"/>
          <w:sz w:val="28"/>
          <w:szCs w:val="28"/>
        </w:rPr>
      </w:pPr>
    </w:p>
    <w:p w14:paraId="65409364" w14:textId="60CFB582" w:rsidR="0092765F" w:rsidRDefault="00000000" w:rsidP="00246BAE">
      <w:pPr>
        <w:rPr>
          <w:rFonts w:ascii="Arial" w:eastAsia="Arial" w:hAnsi="Arial" w:cs="Arial"/>
          <w:color w:val="000000"/>
        </w:rPr>
      </w:pPr>
      <w:r>
        <w:rPr>
          <w:rFonts w:ascii="Arial" w:eastAsia="Arial" w:hAnsi="Arial" w:cs="Arial"/>
          <w:color w:val="000000"/>
        </w:rPr>
        <w:t xml:space="preserve">Die Bewertung des Magistrats in der B314, dass </w:t>
      </w:r>
      <w:r>
        <w:rPr>
          <w:rFonts w:ascii="Arial" w:eastAsia="Arial" w:hAnsi="Arial" w:cs="Arial"/>
          <w:i/>
          <w:color w:val="000000"/>
        </w:rPr>
        <w:t xml:space="preserve">„aus straßenverkehrsbehördlicher Sicht … unverändert keine grundsätzlichen Bedenken gegen den perspektivischen Entfall des Netzbestandteils </w:t>
      </w:r>
      <w:proofErr w:type="spellStart"/>
      <w:r>
        <w:rPr>
          <w:rFonts w:ascii="Arial" w:eastAsia="Arial" w:hAnsi="Arial" w:cs="Arial"/>
          <w:i/>
          <w:color w:val="000000"/>
        </w:rPr>
        <w:t>Mainkai</w:t>
      </w:r>
      <w:proofErr w:type="spellEnd"/>
      <w:r>
        <w:rPr>
          <w:rFonts w:ascii="Arial" w:eastAsia="Arial" w:hAnsi="Arial" w:cs="Arial"/>
          <w:i/>
          <w:color w:val="000000"/>
        </w:rPr>
        <w:t xml:space="preserve"> (bestehen)“ </w:t>
      </w:r>
      <w:r>
        <w:rPr>
          <w:rFonts w:ascii="Arial" w:eastAsia="Arial" w:hAnsi="Arial" w:cs="Arial"/>
          <w:color w:val="000000"/>
        </w:rPr>
        <w:t xml:space="preserve">ist nicht nachvollziehbar, weil die Auswirkungen für die Sachsenhäuser Bevölkerung nicht geprüft worden sind. Dabei befinden sich auf </w:t>
      </w:r>
      <w:r>
        <w:rPr>
          <w:rFonts w:ascii="Arial" w:eastAsia="Arial" w:hAnsi="Arial" w:cs="Arial"/>
        </w:rPr>
        <w:t xml:space="preserve">der südlichen Seite direkt gegenüber dem </w:t>
      </w:r>
      <w:proofErr w:type="spellStart"/>
      <w:r>
        <w:rPr>
          <w:rFonts w:ascii="Arial" w:eastAsia="Arial" w:hAnsi="Arial" w:cs="Arial"/>
        </w:rPr>
        <w:t>Mainkai</w:t>
      </w:r>
      <w:proofErr w:type="spellEnd"/>
      <w:r>
        <w:rPr>
          <w:rFonts w:ascii="Arial" w:eastAsia="Arial" w:hAnsi="Arial" w:cs="Arial"/>
        </w:rPr>
        <w:t xml:space="preserve"> ein dicht besiedeltes Wohngebiet mit neun Schulen, einem Krankenhaus, zwei Alten- und Pflegeheimen, zahlreiche Kitas, Krippen und Horte, sowie das Museumsufer („Kultur für alle“). Fast alle Straßen sind hier als Schulwege klassifiziert. </w:t>
      </w:r>
    </w:p>
    <w:p w14:paraId="79634721" w14:textId="77777777" w:rsidR="0092765F" w:rsidRDefault="0092765F" w:rsidP="00246BAE">
      <w:pPr>
        <w:rPr>
          <w:rFonts w:ascii="Arial" w:eastAsia="Arial" w:hAnsi="Arial" w:cs="Arial"/>
          <w:b/>
          <w:color w:val="000000"/>
          <w:sz w:val="28"/>
          <w:szCs w:val="28"/>
        </w:rPr>
      </w:pPr>
    </w:p>
    <w:p w14:paraId="70ACBB17" w14:textId="1B7316BE" w:rsidR="0092765F" w:rsidRDefault="00000000" w:rsidP="00246BAE">
      <w:pPr>
        <w:rPr>
          <w:rFonts w:ascii="Arial" w:eastAsia="Arial" w:hAnsi="Arial" w:cs="Arial"/>
          <w:color w:val="333333"/>
        </w:rPr>
      </w:pPr>
      <w:r>
        <w:rPr>
          <w:rFonts w:ascii="Arial" w:eastAsia="Arial" w:hAnsi="Arial" w:cs="Arial"/>
          <w:color w:val="333333"/>
        </w:rPr>
        <w:t xml:space="preserve">Der Ergebnisbericht zur temporären Umnutzung des </w:t>
      </w:r>
      <w:proofErr w:type="spellStart"/>
      <w:r>
        <w:rPr>
          <w:rFonts w:ascii="Arial" w:eastAsia="Arial" w:hAnsi="Arial" w:cs="Arial"/>
          <w:color w:val="333333"/>
        </w:rPr>
        <w:t>Mainkais</w:t>
      </w:r>
      <w:proofErr w:type="spellEnd"/>
      <w:r>
        <w:rPr>
          <w:rFonts w:ascii="Arial" w:eastAsia="Arial" w:hAnsi="Arial" w:cs="Arial"/>
          <w:color w:val="333333"/>
        </w:rPr>
        <w:t xml:space="preserve"> 2023 macht deutlich, dass sich die Verantwortlichen der Stadt mehr für Events, Tanz- und sonstige Veranstaltung zu interessieren scheinen als für die Auswirkungen einer dauerhaften Sperrung für den Kfz-Verkehr auf die Wohnbevölkerung in Frankfurt.</w:t>
      </w:r>
    </w:p>
    <w:p w14:paraId="2D92562C" w14:textId="77777777" w:rsidR="0092765F" w:rsidRDefault="0092765F" w:rsidP="00246BAE">
      <w:pPr>
        <w:rPr>
          <w:rFonts w:ascii="Arial" w:eastAsia="Arial" w:hAnsi="Arial" w:cs="Arial"/>
        </w:rPr>
      </w:pPr>
    </w:p>
    <w:p w14:paraId="6200905A" w14:textId="77777777" w:rsidR="0092765F" w:rsidRDefault="00000000" w:rsidP="00246BAE">
      <w:pPr>
        <w:rPr>
          <w:rFonts w:ascii="Arial" w:eastAsia="Arial" w:hAnsi="Arial" w:cs="Arial"/>
        </w:rPr>
      </w:pPr>
      <w:r>
        <w:rPr>
          <w:rFonts w:ascii="Arial" w:eastAsia="Arial" w:hAnsi="Arial" w:cs="Arial"/>
          <w:color w:val="333333"/>
        </w:rPr>
        <w:t xml:space="preserve">Unter Punkt „4. Bewertung und weiteres Vorgehen“ nimmt die Bewertung der Freizeitveranstaltungen nahezu doppelt so viel Raum ein wie die der verkehrlichen Auswirkungen der Straßensperrung. Die Analysen dazu beziehen sich dabei ausschließlich auf den Blickwinkel der Autofahrer und ihrer Reisezeiten. </w:t>
      </w:r>
    </w:p>
    <w:p w14:paraId="4AAEB9A4" w14:textId="77777777" w:rsidR="0092765F" w:rsidRDefault="0092765F" w:rsidP="00246BAE">
      <w:pPr>
        <w:rPr>
          <w:rFonts w:ascii="Arial" w:eastAsia="Arial" w:hAnsi="Arial" w:cs="Arial"/>
          <w:b/>
        </w:rPr>
      </w:pPr>
    </w:p>
    <w:p w14:paraId="2C14A677" w14:textId="293C3AAF" w:rsidR="0092765F" w:rsidRDefault="00000000" w:rsidP="00246BAE">
      <w:pPr>
        <w:rPr>
          <w:rFonts w:ascii="Arial" w:eastAsia="Arial" w:hAnsi="Arial" w:cs="Arial"/>
        </w:rPr>
      </w:pPr>
      <w:r>
        <w:rPr>
          <w:rFonts w:ascii="Arial" w:eastAsia="Arial" w:hAnsi="Arial" w:cs="Arial"/>
        </w:rPr>
        <w:t xml:space="preserve">Die Auswirkungen auf die Lebensrealität der Menschen vor Ort werden jedoch nicht untersucht. Die Betrachtung der verkehrlichen Auswirkungen ist verengt auf die Reisezeit der Fahrzeuge auf den genannten Streckenzügen. Zu den verkehrlichen Auswirkungen zählt hingegen auch in welchem Umfang sich die Verkehrsqualität für die übrigen Verkehrsteilnehmer verändert hat. </w:t>
      </w:r>
    </w:p>
    <w:p w14:paraId="2F42ED90" w14:textId="77777777" w:rsidR="0092765F" w:rsidRDefault="0092765F" w:rsidP="00246BAE">
      <w:pPr>
        <w:rPr>
          <w:rFonts w:ascii="Arial" w:eastAsia="Arial" w:hAnsi="Arial" w:cs="Arial"/>
        </w:rPr>
      </w:pPr>
    </w:p>
    <w:p w14:paraId="35A067FB" w14:textId="77777777" w:rsidR="0092765F" w:rsidRDefault="00000000" w:rsidP="00246BAE">
      <w:pPr>
        <w:rPr>
          <w:rFonts w:ascii="Arial" w:eastAsia="Arial" w:hAnsi="Arial" w:cs="Arial"/>
        </w:rPr>
      </w:pPr>
      <w:r>
        <w:rPr>
          <w:rFonts w:ascii="Arial" w:eastAsia="Arial" w:hAnsi="Arial" w:cs="Arial"/>
        </w:rPr>
        <w:t>Verschlechterungen können an einmündenden Anwohnerstraßen durch erhöhte Wartezeiten für nicht bevorrechtigte Verkehrsteilnehmer entstehen, Behinderungen z.B. für Straßenbahnen auf der Schweizer Straße/Gartenstraße und erschwerte Bedingungen für den Wirtschafts- und Entsorgungsverkehr im gesamten Sachsenhäuser Einzugsgebiet.</w:t>
      </w:r>
    </w:p>
    <w:p w14:paraId="65C1EAA3" w14:textId="77777777" w:rsidR="0092765F" w:rsidRDefault="0092765F" w:rsidP="00246BAE">
      <w:pPr>
        <w:rPr>
          <w:rFonts w:ascii="Arial" w:eastAsia="Arial" w:hAnsi="Arial" w:cs="Arial"/>
        </w:rPr>
      </w:pPr>
    </w:p>
    <w:p w14:paraId="5B5362FA" w14:textId="32BEE7CF" w:rsidR="0092765F" w:rsidRDefault="00000000" w:rsidP="00246BAE">
      <w:pPr>
        <w:rPr>
          <w:rFonts w:ascii="Arial" w:eastAsia="Arial" w:hAnsi="Arial" w:cs="Arial"/>
          <w:color w:val="333333"/>
        </w:rPr>
      </w:pPr>
      <w:r>
        <w:rPr>
          <w:rFonts w:ascii="Arial" w:eastAsia="Arial" w:hAnsi="Arial" w:cs="Arial"/>
          <w:color w:val="333333"/>
        </w:rPr>
        <w:t xml:space="preserve">Ausgerechnet für die Strecke Schweizer Straße in Richtung Süden fehlen geeignete Daten. Zu Spitzenzeiten staut sich der Verkehr hier teilweise vom Main bis zur Mörfelder Landstraße. Auch ist auf den Grafiken im Ergebnisbericht nicht ersichtlich, wo genau die Messungen durchgeführt worden sind. Es ist nicht nachvollziehbar, dass die Stadt in der B314 die </w:t>
      </w:r>
      <w:proofErr w:type="spellStart"/>
      <w:r>
        <w:rPr>
          <w:rFonts w:ascii="Arial" w:eastAsia="Arial" w:hAnsi="Arial" w:cs="Arial"/>
          <w:color w:val="333333"/>
        </w:rPr>
        <w:t>Mainkaisperrung</w:t>
      </w:r>
      <w:proofErr w:type="spellEnd"/>
      <w:r>
        <w:rPr>
          <w:rFonts w:ascii="Arial" w:eastAsia="Arial" w:hAnsi="Arial" w:cs="Arial"/>
          <w:color w:val="333333"/>
        </w:rPr>
        <w:t xml:space="preserve"> für unbedenklich erklärt, ohne die Auswirkungen auf eine der </w:t>
      </w:r>
      <w:proofErr w:type="gramStart"/>
      <w:r>
        <w:rPr>
          <w:rFonts w:ascii="Arial" w:eastAsia="Arial" w:hAnsi="Arial" w:cs="Arial"/>
          <w:color w:val="333333"/>
        </w:rPr>
        <w:t>meist</w:t>
      </w:r>
      <w:r w:rsidR="00684A41">
        <w:rPr>
          <w:rFonts w:ascii="Arial" w:eastAsia="Arial" w:hAnsi="Arial" w:cs="Arial"/>
          <w:color w:val="333333"/>
        </w:rPr>
        <w:t xml:space="preserve"> </w:t>
      </w:r>
      <w:r>
        <w:rPr>
          <w:rFonts w:ascii="Arial" w:eastAsia="Arial" w:hAnsi="Arial" w:cs="Arial"/>
          <w:color w:val="333333"/>
        </w:rPr>
        <w:t>belasteten</w:t>
      </w:r>
      <w:proofErr w:type="gramEnd"/>
      <w:r>
        <w:rPr>
          <w:rFonts w:ascii="Arial" w:eastAsia="Arial" w:hAnsi="Arial" w:cs="Arial"/>
          <w:color w:val="333333"/>
        </w:rPr>
        <w:t xml:space="preserve"> Strecken im benachbarten Viertel überhaupt evaluiert zu haben.</w:t>
      </w:r>
    </w:p>
    <w:p w14:paraId="29090303" w14:textId="77777777" w:rsidR="0092765F" w:rsidRDefault="0092765F" w:rsidP="00246BAE">
      <w:pPr>
        <w:rPr>
          <w:rFonts w:ascii="Arial" w:eastAsia="Arial" w:hAnsi="Arial" w:cs="Arial"/>
        </w:rPr>
      </w:pPr>
    </w:p>
    <w:p w14:paraId="59C55D09" w14:textId="77777777" w:rsidR="0092765F" w:rsidRDefault="00000000" w:rsidP="00246BAE">
      <w:pPr>
        <w:rPr>
          <w:rFonts w:ascii="Arial" w:eastAsia="Arial" w:hAnsi="Arial" w:cs="Arial"/>
        </w:rPr>
      </w:pPr>
      <w:r>
        <w:rPr>
          <w:rFonts w:ascii="Arial" w:eastAsia="Arial" w:hAnsi="Arial" w:cs="Arial"/>
        </w:rPr>
        <w:t xml:space="preserve">Unter den verkehrlichen Aspekten fehlt auch eine Betrachtung nach Spitzenstunden. Dies ist deshalb wichtig, weil sich in Sachsenhausen zahlreiche Schulen befinden, für die die Erreichbarkeit und Sicherheit zwischen 7 und 9 Uhr (Morgenspitze) eine hohe Bedeutung hat. Gerade dann ist der meiste Verkehr! </w:t>
      </w:r>
    </w:p>
    <w:p w14:paraId="038EFF09" w14:textId="77777777" w:rsidR="0092765F" w:rsidRDefault="0092765F" w:rsidP="00246BAE">
      <w:pPr>
        <w:rPr>
          <w:rFonts w:ascii="Arial" w:eastAsia="Arial" w:hAnsi="Arial" w:cs="Arial"/>
        </w:rPr>
      </w:pPr>
    </w:p>
    <w:p w14:paraId="1FDAAACD" w14:textId="77777777" w:rsidR="0092765F" w:rsidRDefault="00000000" w:rsidP="00246BAE">
      <w:pPr>
        <w:rPr>
          <w:rFonts w:ascii="Arial" w:eastAsia="Arial" w:hAnsi="Arial" w:cs="Arial"/>
        </w:rPr>
      </w:pPr>
      <w:r>
        <w:rPr>
          <w:rFonts w:ascii="Arial" w:eastAsia="Arial" w:hAnsi="Arial" w:cs="Arial"/>
        </w:rPr>
        <w:lastRenderedPageBreak/>
        <w:t xml:space="preserve">Überschlägig beläuft sich das Aufkommen in der Spitzenstunde auf 10 % des Verkehrs an einem durchschnittlichen Werktag. Für die Schweizer Straße, Fahrtrichtung Nord, würde dies bedeuten, dass während der </w:t>
      </w:r>
      <w:proofErr w:type="gramStart"/>
      <w:r>
        <w:rPr>
          <w:rFonts w:ascii="Arial" w:eastAsia="Arial" w:hAnsi="Arial" w:cs="Arial"/>
        </w:rPr>
        <w:t>2 stündigen</w:t>
      </w:r>
      <w:proofErr w:type="gramEnd"/>
      <w:r>
        <w:rPr>
          <w:rFonts w:ascii="Arial" w:eastAsia="Arial" w:hAnsi="Arial" w:cs="Arial"/>
        </w:rPr>
        <w:t xml:space="preserve"> Morgenspitze der Kfz-Verkehr um ca. 125 Kfz/Std. in diesem Zeitabschnitt zunehmen würde. Zeitgleich mit dem Unterrichtsbeginn in den umliegenden Schulen und dem hohen Fuß- und Radverkehrsaufkommen der Menschen auf dem Weg zur Arbeit ist das zweifelsfrei eine erhebliche zusätzliche Belastung. Kein Wunder, dass sich die Beschwerden im Viertel häufen.</w:t>
      </w:r>
    </w:p>
    <w:p w14:paraId="22D74C99" w14:textId="77777777" w:rsidR="0092765F" w:rsidRDefault="0092765F" w:rsidP="00246BAE">
      <w:pPr>
        <w:rPr>
          <w:rFonts w:ascii="Arial" w:eastAsia="Arial" w:hAnsi="Arial" w:cs="Arial"/>
        </w:rPr>
      </w:pPr>
    </w:p>
    <w:p w14:paraId="38A2400E" w14:textId="77777777" w:rsidR="0092765F" w:rsidRDefault="00000000" w:rsidP="00246BAE">
      <w:pPr>
        <w:rPr>
          <w:rFonts w:ascii="Arial" w:eastAsia="Arial" w:hAnsi="Arial" w:cs="Arial"/>
        </w:rPr>
      </w:pPr>
      <w:r>
        <w:rPr>
          <w:rFonts w:ascii="Arial" w:eastAsia="Arial" w:hAnsi="Arial" w:cs="Arial"/>
        </w:rPr>
        <w:t xml:space="preserve">Es unterbleibt auch eine Analyse zur verfügbaren Restkapazität der betrachteten Straßen, auch im Hinblick auf die zu erwartende Verkehrsentwicklung der kommenden Jahre in Sachsenhausen (Umgestaltung Schweizer Straße/Platz). Gerade bei einer dauerhaften Sperrung des </w:t>
      </w:r>
      <w:proofErr w:type="spellStart"/>
      <w:r>
        <w:rPr>
          <w:rFonts w:ascii="Arial" w:eastAsia="Arial" w:hAnsi="Arial" w:cs="Arial"/>
        </w:rPr>
        <w:t>Mainkais</w:t>
      </w:r>
      <w:proofErr w:type="spellEnd"/>
      <w:r>
        <w:rPr>
          <w:rFonts w:ascii="Arial" w:eastAsia="Arial" w:hAnsi="Arial" w:cs="Arial"/>
        </w:rPr>
        <w:t xml:space="preserve"> sind die absehbaren Änderungen im angrenzenden Straßennetz in die Betrachtung einzubeziehen! </w:t>
      </w:r>
    </w:p>
    <w:p w14:paraId="438034F3" w14:textId="77777777" w:rsidR="0092765F" w:rsidRDefault="0092765F" w:rsidP="00246BAE">
      <w:pPr>
        <w:rPr>
          <w:rFonts w:ascii="Arial" w:eastAsia="Arial" w:hAnsi="Arial" w:cs="Arial"/>
        </w:rPr>
      </w:pPr>
    </w:p>
    <w:p w14:paraId="287C1C48" w14:textId="77777777" w:rsidR="0092765F" w:rsidRDefault="00000000" w:rsidP="00246BAE">
      <w:pPr>
        <w:rPr>
          <w:rFonts w:ascii="Arial" w:eastAsia="Arial" w:hAnsi="Arial" w:cs="Arial"/>
        </w:rPr>
      </w:pPr>
      <w:r>
        <w:rPr>
          <w:rFonts w:ascii="Arial" w:eastAsia="Arial" w:hAnsi="Arial" w:cs="Arial"/>
        </w:rPr>
        <w:t xml:space="preserve">Hauptkriterium ist, dass die Untersuchung es unterlässt, die </w:t>
      </w:r>
      <w:r>
        <w:rPr>
          <w:rFonts w:ascii="Arial" w:eastAsia="Arial" w:hAnsi="Arial" w:cs="Arial"/>
          <w:b/>
        </w:rPr>
        <w:t>nicht verkehrlichen Auswirkungen</w:t>
      </w:r>
      <w:r>
        <w:rPr>
          <w:rFonts w:ascii="Arial" w:eastAsia="Arial" w:hAnsi="Arial" w:cs="Arial"/>
        </w:rPr>
        <w:t xml:space="preserve"> überhaupt zu analysieren. Hierzu zählen die erhöhten Behinderungen für den nicht-motorisierten Verkehr (sog. Trennwirkungen beim Überqueren von Straßen), das Unfallgeschehen und alle umweltbezogenen Aspekte wie Lärm, Schadstoffemissionen und Veränderungen der Umfeld- und Aufenthaltsqualität und schließlich der Energieverbrauch/Klima (</w:t>
      </w:r>
      <w:proofErr w:type="spellStart"/>
      <w:r>
        <w:rPr>
          <w:rFonts w:ascii="Arial" w:eastAsia="Arial" w:hAnsi="Arial" w:cs="Arial"/>
        </w:rPr>
        <w:t>Umwegverkehre</w:t>
      </w:r>
      <w:proofErr w:type="spellEnd"/>
      <w:r>
        <w:rPr>
          <w:rFonts w:ascii="Arial" w:eastAsia="Arial" w:hAnsi="Arial" w:cs="Arial"/>
        </w:rPr>
        <w:t xml:space="preserve">). </w:t>
      </w:r>
    </w:p>
    <w:p w14:paraId="3C55AD01" w14:textId="77777777" w:rsidR="0092765F" w:rsidRDefault="0092765F" w:rsidP="00246BAE">
      <w:pPr>
        <w:rPr>
          <w:rFonts w:ascii="Arial" w:eastAsia="Arial" w:hAnsi="Arial" w:cs="Arial"/>
        </w:rPr>
      </w:pPr>
    </w:p>
    <w:p w14:paraId="3DDAD7B4" w14:textId="77777777" w:rsidR="0092765F" w:rsidRDefault="00000000" w:rsidP="00246BAE">
      <w:pPr>
        <w:rPr>
          <w:rFonts w:ascii="Arial" w:eastAsia="Arial" w:hAnsi="Arial" w:cs="Arial"/>
        </w:rPr>
      </w:pPr>
      <w:r>
        <w:rPr>
          <w:rFonts w:ascii="Arial" w:eastAsia="Arial" w:hAnsi="Arial" w:cs="Arial"/>
        </w:rPr>
        <w:t>Diese Aspekte stehen für die Bewohnerschaft, Schüler, Einzelhandelskunden und die Beschäftigten im Vordergrund. Verschlechterungen bei diesen Aspekten bedeuten Verschlechterungen der Lebensqualität.</w:t>
      </w:r>
    </w:p>
    <w:p w14:paraId="0F91F427" w14:textId="77777777" w:rsidR="0092765F" w:rsidRDefault="0092765F" w:rsidP="00246BAE">
      <w:pPr>
        <w:rPr>
          <w:rFonts w:ascii="Arial" w:eastAsia="Arial" w:hAnsi="Arial" w:cs="Arial"/>
        </w:rPr>
      </w:pPr>
    </w:p>
    <w:p w14:paraId="6D5034E3" w14:textId="77777777" w:rsidR="0092765F" w:rsidRDefault="00000000" w:rsidP="00246BAE">
      <w:pPr>
        <w:rPr>
          <w:rFonts w:ascii="Arial" w:eastAsia="Arial" w:hAnsi="Arial" w:cs="Arial"/>
          <w:color w:val="000000"/>
        </w:rPr>
      </w:pPr>
      <w:r>
        <w:rPr>
          <w:rFonts w:ascii="Arial" w:eastAsia="Arial" w:hAnsi="Arial" w:cs="Arial"/>
          <w:color w:val="000000"/>
        </w:rPr>
        <w:t xml:space="preserve">Im Koalitionsvertrag heißt es zur </w:t>
      </w:r>
      <w:proofErr w:type="spellStart"/>
      <w:r>
        <w:rPr>
          <w:rFonts w:ascii="Arial" w:eastAsia="Arial" w:hAnsi="Arial" w:cs="Arial"/>
          <w:color w:val="000000"/>
        </w:rPr>
        <w:t>Mainkaisperrung</w:t>
      </w:r>
      <w:proofErr w:type="spellEnd"/>
      <w:r>
        <w:rPr>
          <w:rFonts w:ascii="Arial" w:eastAsia="Arial" w:hAnsi="Arial" w:cs="Arial"/>
          <w:color w:val="000000"/>
        </w:rPr>
        <w:t xml:space="preserve">: „Die Stadtteile - vor allem Sachsenhausen - sollen durch den autofreien </w:t>
      </w:r>
      <w:proofErr w:type="spellStart"/>
      <w:r>
        <w:rPr>
          <w:rFonts w:ascii="Arial" w:eastAsia="Arial" w:hAnsi="Arial" w:cs="Arial"/>
          <w:color w:val="000000"/>
        </w:rPr>
        <w:t>Mainkai</w:t>
      </w:r>
      <w:proofErr w:type="spellEnd"/>
      <w:r>
        <w:rPr>
          <w:rFonts w:ascii="Arial" w:eastAsia="Arial" w:hAnsi="Arial" w:cs="Arial"/>
          <w:color w:val="000000"/>
        </w:rPr>
        <w:t xml:space="preserve"> nicht zusätzlich belastet werden.“ Sachsenhausen Nord ist ein Viertel der Nahmobilität. Der öffentliche Raum ist voller Menschen - auch ohne Veranstaltungen. Durch die Sperrung des </w:t>
      </w:r>
      <w:proofErr w:type="spellStart"/>
      <w:r>
        <w:rPr>
          <w:rFonts w:ascii="Arial" w:eastAsia="Arial" w:hAnsi="Arial" w:cs="Arial"/>
          <w:color w:val="000000"/>
        </w:rPr>
        <w:t>Mainkais</w:t>
      </w:r>
      <w:proofErr w:type="spellEnd"/>
      <w:r>
        <w:rPr>
          <w:rFonts w:ascii="Arial" w:eastAsia="Arial" w:hAnsi="Arial" w:cs="Arial"/>
          <w:color w:val="000000"/>
        </w:rPr>
        <w:t xml:space="preserve"> entstehen insbesondere zu Spitzenzeiten erhebliche zusätzliche Belastungen. </w:t>
      </w:r>
    </w:p>
    <w:p w14:paraId="3909D590" w14:textId="77777777" w:rsidR="0092765F" w:rsidRDefault="00000000" w:rsidP="00246BAE">
      <w:pPr>
        <w:rPr>
          <w:rFonts w:ascii="Arial" w:eastAsia="Arial" w:hAnsi="Arial" w:cs="Arial"/>
          <w:color w:val="000000"/>
        </w:rPr>
      </w:pPr>
      <w:r>
        <w:rPr>
          <w:rFonts w:ascii="Arial" w:eastAsia="Arial" w:hAnsi="Arial" w:cs="Arial"/>
          <w:color w:val="000000"/>
        </w:rPr>
        <w:t xml:space="preserve">Erhöhte Schadstoffwerte durch die </w:t>
      </w:r>
      <w:proofErr w:type="spellStart"/>
      <w:r>
        <w:rPr>
          <w:rFonts w:ascii="Arial" w:eastAsia="Arial" w:hAnsi="Arial" w:cs="Arial"/>
          <w:color w:val="000000"/>
        </w:rPr>
        <w:t>Mainkaisperrung</w:t>
      </w:r>
      <w:proofErr w:type="spellEnd"/>
      <w:r>
        <w:rPr>
          <w:rFonts w:ascii="Arial" w:eastAsia="Arial" w:hAnsi="Arial" w:cs="Arial"/>
          <w:color w:val="000000"/>
        </w:rPr>
        <w:t xml:space="preserve"> in dem dichtbesiedelten, kinderreichsten Stadtteil Frankfurts widersprechen dem Koalitionsvertrag und sind nicht akzeptabel. </w:t>
      </w:r>
    </w:p>
    <w:p w14:paraId="4952BAC5" w14:textId="77777777" w:rsidR="0092765F" w:rsidRDefault="0092765F" w:rsidP="00246BAE">
      <w:pPr>
        <w:rPr>
          <w:rFonts w:ascii="Arial" w:eastAsia="Arial" w:hAnsi="Arial" w:cs="Arial"/>
          <w:color w:val="000000"/>
        </w:rPr>
      </w:pPr>
    </w:p>
    <w:p w14:paraId="05D40005" w14:textId="77777777" w:rsidR="0092765F" w:rsidRDefault="00000000" w:rsidP="00246BAE">
      <w:pPr>
        <w:rPr>
          <w:rFonts w:ascii="Arial" w:eastAsia="Arial" w:hAnsi="Arial" w:cs="Arial"/>
          <w:color w:val="333333"/>
        </w:rPr>
      </w:pPr>
      <w:r>
        <w:rPr>
          <w:rFonts w:ascii="Arial" w:eastAsia="Arial" w:hAnsi="Arial" w:cs="Arial"/>
          <w:color w:val="333333"/>
        </w:rPr>
        <w:t>Die Römer-Koalition hat sich mit dem Koalitionsvertrag ehrgeizige Klimaziele gesetzt und zahlreiche Maßnahmen zur Emissionsminderung beschlossen. Dazu hat die Stadt Frankfurt gemäß Beschlussausfertigung aus der 12. Sitzung der Stadtverordnetenversammlung am 12.05.2022, § 1650, beschlossen:</w:t>
      </w:r>
    </w:p>
    <w:p w14:paraId="31117B3C" w14:textId="77777777" w:rsidR="0092765F" w:rsidRDefault="00000000" w:rsidP="00246BAE">
      <w:pPr>
        <w:rPr>
          <w:rFonts w:ascii="Arial" w:eastAsia="Arial" w:hAnsi="Arial" w:cs="Arial"/>
          <w:color w:val="333333"/>
        </w:rPr>
      </w:pPr>
      <w:r>
        <w:rPr>
          <w:rFonts w:ascii="Arial" w:eastAsia="Arial" w:hAnsi="Arial" w:cs="Arial"/>
          <w:color w:val="333333"/>
        </w:rPr>
        <w:t xml:space="preserve">"Der Erfolg der kommunalen Klimaschutzanstrengung misst sich einzig und allein an der Reduzierung von Treibhaus (THG)-Emissionen." Weiterhin heißt es: "Der Magistrat wird aufgefordert, den Klimaschutz in den Mittelpunkt zu rücken und das zur Zielerreichung Notwendige zu veranlassen." </w:t>
      </w:r>
    </w:p>
    <w:p w14:paraId="06B18837" w14:textId="77777777" w:rsidR="0092765F" w:rsidRDefault="0092765F" w:rsidP="00246BAE">
      <w:pPr>
        <w:rPr>
          <w:rFonts w:ascii="Arial" w:eastAsia="Arial" w:hAnsi="Arial" w:cs="Arial"/>
          <w:color w:val="333333"/>
        </w:rPr>
      </w:pPr>
    </w:p>
    <w:p w14:paraId="63C34A2B" w14:textId="77777777" w:rsidR="0092765F" w:rsidRDefault="00000000" w:rsidP="00246BAE">
      <w:pPr>
        <w:rPr>
          <w:rFonts w:ascii="Arial" w:eastAsia="Arial" w:hAnsi="Arial" w:cs="Arial"/>
          <w:color w:val="000000"/>
        </w:rPr>
      </w:pPr>
      <w:r>
        <w:rPr>
          <w:rFonts w:ascii="Arial" w:eastAsia="Arial" w:hAnsi="Arial" w:cs="Arial"/>
          <w:color w:val="333333"/>
        </w:rPr>
        <w:t xml:space="preserve">Das bedeutet auch, dass Maßnahmen, die zu einer Erhöhung der Emissionen führen, zu vermeiden sind. Dies ist aber durch die Schließung des </w:t>
      </w:r>
      <w:proofErr w:type="spellStart"/>
      <w:r>
        <w:rPr>
          <w:rFonts w:ascii="Arial" w:eastAsia="Arial" w:hAnsi="Arial" w:cs="Arial"/>
          <w:color w:val="333333"/>
        </w:rPr>
        <w:t>Mainkais</w:t>
      </w:r>
      <w:proofErr w:type="spellEnd"/>
      <w:r>
        <w:rPr>
          <w:rFonts w:ascii="Arial" w:eastAsia="Arial" w:hAnsi="Arial" w:cs="Arial"/>
          <w:color w:val="333333"/>
        </w:rPr>
        <w:t xml:space="preserve"> zu erwarten. Die Umleitungsrouten durch den gesperrten </w:t>
      </w:r>
      <w:proofErr w:type="spellStart"/>
      <w:r>
        <w:rPr>
          <w:rFonts w:ascii="Arial" w:eastAsia="Arial" w:hAnsi="Arial" w:cs="Arial"/>
          <w:color w:val="333333"/>
        </w:rPr>
        <w:t>Mainkai</w:t>
      </w:r>
      <w:proofErr w:type="spellEnd"/>
      <w:r>
        <w:rPr>
          <w:rFonts w:ascii="Arial" w:eastAsia="Arial" w:hAnsi="Arial" w:cs="Arial"/>
          <w:color w:val="333333"/>
        </w:rPr>
        <w:t xml:space="preserve"> erhöhen die gefahrenen Streckenlängen der KFZ um ein Vielfaches. </w:t>
      </w:r>
      <w:r>
        <w:rPr>
          <w:rFonts w:ascii="Arial" w:eastAsia="Arial" w:hAnsi="Arial" w:cs="Arial"/>
          <w:i/>
          <w:color w:val="000000"/>
        </w:rPr>
        <w:t xml:space="preserve">„Traffic </w:t>
      </w:r>
      <w:proofErr w:type="spellStart"/>
      <w:r>
        <w:rPr>
          <w:rFonts w:ascii="Arial" w:eastAsia="Arial" w:hAnsi="Arial" w:cs="Arial"/>
          <w:i/>
          <w:color w:val="000000"/>
        </w:rPr>
        <w:t>vaporisation</w:t>
      </w:r>
      <w:proofErr w:type="spellEnd"/>
      <w:r>
        <w:rPr>
          <w:rFonts w:ascii="Arial" w:eastAsia="Arial" w:hAnsi="Arial" w:cs="Arial"/>
          <w:i/>
          <w:color w:val="000000"/>
        </w:rPr>
        <w:t>“</w:t>
      </w:r>
      <w:r>
        <w:rPr>
          <w:rFonts w:ascii="Arial" w:eastAsia="Arial" w:hAnsi="Arial" w:cs="Arial"/>
          <w:color w:val="000000"/>
        </w:rPr>
        <w:t xml:space="preserve"> ist in einer Stadt mit täglich 500.000 Ein- und Auspendlern ohne angemessenes und funktionierendes </w:t>
      </w:r>
      <w:proofErr w:type="gramStart"/>
      <w:r>
        <w:rPr>
          <w:rFonts w:ascii="Arial" w:eastAsia="Arial" w:hAnsi="Arial" w:cs="Arial"/>
          <w:color w:val="000000"/>
        </w:rPr>
        <w:t>ÖPNV Angebot</w:t>
      </w:r>
      <w:proofErr w:type="gramEnd"/>
      <w:r>
        <w:rPr>
          <w:rFonts w:ascii="Arial" w:eastAsia="Arial" w:hAnsi="Arial" w:cs="Arial"/>
          <w:color w:val="000000"/>
        </w:rPr>
        <w:t xml:space="preserve"> nicht zu erwarten. </w:t>
      </w:r>
    </w:p>
    <w:p w14:paraId="5601498F" w14:textId="77777777" w:rsidR="0092765F" w:rsidRDefault="0092765F" w:rsidP="00246BAE">
      <w:pPr>
        <w:rPr>
          <w:rFonts w:ascii="Arial" w:eastAsia="Arial" w:hAnsi="Arial" w:cs="Arial"/>
          <w:color w:val="000000"/>
        </w:rPr>
      </w:pPr>
    </w:p>
    <w:p w14:paraId="0A6FC90C" w14:textId="77777777" w:rsidR="0092765F" w:rsidRDefault="0092765F" w:rsidP="00246BAE">
      <w:pPr>
        <w:rPr>
          <w:rFonts w:ascii="Arial" w:eastAsia="Arial" w:hAnsi="Arial" w:cs="Arial"/>
          <w:color w:val="000000"/>
        </w:rPr>
      </w:pPr>
    </w:p>
    <w:p w14:paraId="7D807984" w14:textId="77777777" w:rsidR="0092765F" w:rsidRDefault="0092765F" w:rsidP="00246BAE">
      <w:pPr>
        <w:rPr>
          <w:rFonts w:ascii="Arial" w:eastAsia="Arial" w:hAnsi="Arial" w:cs="Arial"/>
          <w:color w:val="000000"/>
        </w:rPr>
      </w:pPr>
    </w:p>
    <w:p w14:paraId="44C2CAF1" w14:textId="77777777" w:rsidR="0092765F" w:rsidRDefault="0092765F" w:rsidP="00246BAE">
      <w:pPr>
        <w:rPr>
          <w:rFonts w:ascii="Arial" w:eastAsia="Arial" w:hAnsi="Arial" w:cs="Arial"/>
        </w:rPr>
      </w:pPr>
    </w:p>
    <w:p w14:paraId="7FF0617A" w14:textId="77777777" w:rsidR="0092765F" w:rsidRDefault="00000000" w:rsidP="00246BAE">
      <w:pPr>
        <w:pBdr>
          <w:top w:val="nil"/>
          <w:left w:val="nil"/>
          <w:bottom w:val="nil"/>
          <w:right w:val="nil"/>
          <w:between w:val="nil"/>
        </w:pBdr>
        <w:rPr>
          <w:rFonts w:ascii="Helvetica Neue" w:eastAsia="Helvetica Neue" w:hAnsi="Helvetica Neue" w:cs="Helvetica Neue"/>
          <w:color w:val="000000"/>
        </w:rPr>
      </w:pPr>
      <w:r>
        <w:rPr>
          <w:rFonts w:ascii="Arial" w:eastAsia="Arial" w:hAnsi="Arial" w:cs="Arial"/>
          <w:color w:val="000000"/>
        </w:rPr>
        <w:t>Insgesamt erschließt sich die Dringlichkeit einer dauerhaften </w:t>
      </w:r>
      <w:proofErr w:type="spellStart"/>
      <w:r>
        <w:rPr>
          <w:rFonts w:ascii="Arial" w:eastAsia="Arial" w:hAnsi="Arial" w:cs="Arial"/>
          <w:color w:val="000000"/>
        </w:rPr>
        <w:t>Mainkaisperrung</w:t>
      </w:r>
      <w:proofErr w:type="spellEnd"/>
      <w:r>
        <w:rPr>
          <w:rFonts w:ascii="Arial" w:eastAsia="Arial" w:hAnsi="Arial" w:cs="Arial"/>
          <w:color w:val="000000"/>
        </w:rPr>
        <w:t>, welche von Seite des Mobilitätsdezernates forciert wird, nicht:</w:t>
      </w:r>
    </w:p>
    <w:p w14:paraId="43D89508" w14:textId="77777777" w:rsidR="0092765F" w:rsidRDefault="00000000" w:rsidP="00246BAE">
      <w:pPr>
        <w:pBdr>
          <w:top w:val="nil"/>
          <w:left w:val="nil"/>
          <w:bottom w:val="nil"/>
          <w:right w:val="nil"/>
          <w:between w:val="nil"/>
        </w:pBdr>
        <w:rPr>
          <w:rFonts w:ascii="Arial" w:eastAsia="Arial" w:hAnsi="Arial" w:cs="Arial"/>
          <w:color w:val="000000"/>
        </w:rPr>
      </w:pPr>
      <w:r>
        <w:rPr>
          <w:rFonts w:ascii="Arial" w:eastAsia="Arial" w:hAnsi="Arial" w:cs="Arial"/>
          <w:color w:val="000000"/>
        </w:rPr>
        <w:t>Der </w:t>
      </w:r>
      <w:proofErr w:type="spellStart"/>
      <w:r>
        <w:rPr>
          <w:rFonts w:ascii="Arial" w:eastAsia="Arial" w:hAnsi="Arial" w:cs="Arial"/>
          <w:color w:val="000000"/>
        </w:rPr>
        <w:t>Mainkai</w:t>
      </w:r>
      <w:proofErr w:type="spellEnd"/>
      <w:r>
        <w:rPr>
          <w:rFonts w:ascii="Arial" w:eastAsia="Arial" w:hAnsi="Arial" w:cs="Arial"/>
          <w:color w:val="000000"/>
        </w:rPr>
        <w:t> besteht bereits jetzt aus gut ausgebauten, breiten Geh- und Radwegen, aus großzügigen Grünflächen, einem Spielplatz mit altem Baumbestand und der beliebten Promenade direkt am Main. Dort am Fluss ist der Aufenthalt für die Besucher wesentlich attraktiver als im Bereich der jetzigen Straße, überwiegend vor Gebäuden mit Privatwohnungen. </w:t>
      </w:r>
    </w:p>
    <w:p w14:paraId="66DA3CBB" w14:textId="77777777" w:rsidR="0092765F" w:rsidRDefault="00000000" w:rsidP="00246BAE">
      <w:pPr>
        <w:rPr>
          <w:rFonts w:ascii="Arial" w:eastAsia="Arial" w:hAnsi="Arial" w:cs="Arial"/>
          <w:color w:val="000000"/>
        </w:rPr>
      </w:pPr>
      <w:r>
        <w:rPr>
          <w:rFonts w:ascii="Arial" w:eastAsia="Arial" w:hAnsi="Arial" w:cs="Arial"/>
          <w:color w:val="000000"/>
        </w:rPr>
        <w:t>Auf der anderen Seite sind und werden in den nächsten Jahren in Sachsenhausen wichtige Verkehrsachsen durch Baustellen blockiert oder nur eingeschränkt nutzbar sein. Die Grenze der Belastbarkeit ist längst erreicht.</w:t>
      </w:r>
      <w:r>
        <w:rPr>
          <w:rFonts w:ascii="Arial" w:eastAsia="Arial" w:hAnsi="Arial" w:cs="Arial"/>
          <w:color w:val="333333"/>
        </w:rPr>
        <w:t xml:space="preserve"> Im Koalitionsvertrag heißt es: „Der </w:t>
      </w:r>
      <w:proofErr w:type="spellStart"/>
      <w:r>
        <w:rPr>
          <w:rFonts w:ascii="Arial" w:eastAsia="Arial" w:hAnsi="Arial" w:cs="Arial"/>
          <w:color w:val="333333"/>
        </w:rPr>
        <w:t>Mainkai</w:t>
      </w:r>
      <w:proofErr w:type="spellEnd"/>
      <w:r>
        <w:rPr>
          <w:rFonts w:ascii="Arial" w:eastAsia="Arial" w:hAnsi="Arial" w:cs="Arial"/>
          <w:color w:val="333333"/>
        </w:rPr>
        <w:t xml:space="preserve"> wird im Rahmen eines Gesamtkonzepts zum motorisierten Individualverkehr in dieser Wahlperiode wieder </w:t>
      </w:r>
      <w:proofErr w:type="gramStart"/>
      <w:r>
        <w:rPr>
          <w:rFonts w:ascii="Arial" w:eastAsia="Arial" w:hAnsi="Arial" w:cs="Arial"/>
          <w:color w:val="333333"/>
        </w:rPr>
        <w:t>autofrei….</w:t>
      </w:r>
      <w:proofErr w:type="gramEnd"/>
      <w:r>
        <w:rPr>
          <w:rFonts w:ascii="Arial" w:eastAsia="Arial" w:hAnsi="Arial" w:cs="Arial"/>
          <w:color w:val="333333"/>
        </w:rPr>
        <w:t xml:space="preserve">“. </w:t>
      </w:r>
      <w:r>
        <w:rPr>
          <w:rFonts w:ascii="Arial" w:eastAsia="Arial" w:hAnsi="Arial" w:cs="Arial"/>
          <w:color w:val="000000"/>
        </w:rPr>
        <w:t xml:space="preserve"> </w:t>
      </w:r>
      <w:r>
        <w:rPr>
          <w:rFonts w:ascii="Arial" w:eastAsia="Arial" w:hAnsi="Arial" w:cs="Arial"/>
          <w:color w:val="333333"/>
        </w:rPr>
        <w:t>Bislang wird nicht hinreichend dargelegt, mit welchen Maßnahmen der motorisierte Individualverkehr tatsächlich reduziert und eine neuerliche Belastung der südlichen Stadtteile verhindert werden soll. Ein Gesamtkonzept</w:t>
      </w:r>
      <w:r>
        <w:rPr>
          <w:rFonts w:ascii="Arial" w:eastAsia="Arial" w:hAnsi="Arial" w:cs="Arial"/>
          <w:color w:val="000000"/>
        </w:rPr>
        <w:t xml:space="preserve"> hat die Stadt noch immer nicht vorgelegt.</w:t>
      </w:r>
    </w:p>
    <w:p w14:paraId="5D58B031" w14:textId="77777777" w:rsidR="0092765F" w:rsidRDefault="0092765F">
      <w:pPr>
        <w:pBdr>
          <w:top w:val="nil"/>
          <w:left w:val="nil"/>
          <w:bottom w:val="nil"/>
          <w:right w:val="nil"/>
          <w:between w:val="nil"/>
        </w:pBdr>
        <w:spacing w:after="120"/>
        <w:rPr>
          <w:rFonts w:ascii="Helvetica Neue" w:eastAsia="Helvetica Neue" w:hAnsi="Helvetica Neue" w:cs="Helvetica Neue"/>
          <w:color w:val="000000"/>
          <w:sz w:val="22"/>
          <w:szCs w:val="22"/>
        </w:rPr>
      </w:pPr>
    </w:p>
    <w:p w14:paraId="2E6C34F9" w14:textId="77777777" w:rsidR="0092765F" w:rsidRDefault="0092765F">
      <w:pPr>
        <w:spacing w:line="360" w:lineRule="auto"/>
        <w:jc w:val="both"/>
        <w:rPr>
          <w:rFonts w:ascii="Arial" w:eastAsia="Arial" w:hAnsi="Arial" w:cs="Arial"/>
          <w:sz w:val="22"/>
          <w:szCs w:val="22"/>
        </w:rPr>
      </w:pPr>
    </w:p>
    <w:p w14:paraId="083900E3" w14:textId="77777777" w:rsidR="0092765F" w:rsidRDefault="0092765F">
      <w:pPr>
        <w:spacing w:line="360" w:lineRule="auto"/>
        <w:jc w:val="both"/>
        <w:rPr>
          <w:rFonts w:ascii="Arial" w:eastAsia="Arial" w:hAnsi="Arial" w:cs="Arial"/>
          <w:sz w:val="22"/>
          <w:szCs w:val="22"/>
        </w:rPr>
      </w:pPr>
    </w:p>
    <w:p w14:paraId="0DE3C26F" w14:textId="77777777" w:rsidR="0092765F" w:rsidRPr="00684A41" w:rsidRDefault="0092765F">
      <w:pPr>
        <w:spacing w:line="276" w:lineRule="auto"/>
        <w:jc w:val="both"/>
        <w:rPr>
          <w:rFonts w:ascii="Arial" w:eastAsia="Arial" w:hAnsi="Arial" w:cs="Arial"/>
        </w:rPr>
      </w:pPr>
    </w:p>
    <w:p w14:paraId="75A6D81D" w14:textId="77777777" w:rsidR="0092765F" w:rsidRPr="00684A41" w:rsidRDefault="00000000">
      <w:pPr>
        <w:spacing w:line="276" w:lineRule="auto"/>
        <w:rPr>
          <w:rFonts w:ascii="Arial" w:eastAsia="Arial" w:hAnsi="Arial" w:cs="Arial"/>
        </w:rPr>
      </w:pPr>
      <w:r w:rsidRPr="00684A41">
        <w:rPr>
          <w:rFonts w:ascii="Arial" w:eastAsia="Arial" w:hAnsi="Arial" w:cs="Arial"/>
        </w:rPr>
        <w:t>Angelika von der Schulenburg</w:t>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t>Dr. Jan Binger</w:t>
      </w:r>
    </w:p>
    <w:p w14:paraId="1CBDCECB" w14:textId="77777777" w:rsidR="0092765F" w:rsidRPr="00684A41" w:rsidRDefault="00000000">
      <w:pPr>
        <w:spacing w:line="276" w:lineRule="auto"/>
        <w:rPr>
          <w:rFonts w:ascii="Arial" w:eastAsia="Arial" w:hAnsi="Arial" w:cs="Arial"/>
        </w:rPr>
      </w:pPr>
      <w:r w:rsidRPr="00684A41">
        <w:rPr>
          <w:rFonts w:ascii="Arial" w:eastAsia="Arial" w:hAnsi="Arial" w:cs="Arial"/>
        </w:rPr>
        <w:t>Dr. Uwe Schulz</w:t>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t>Dr. Uwe Schulz</w:t>
      </w:r>
    </w:p>
    <w:p w14:paraId="38B2F7C5" w14:textId="77777777" w:rsidR="0092765F" w:rsidRPr="00684A41" w:rsidRDefault="00000000">
      <w:pPr>
        <w:spacing w:line="276" w:lineRule="auto"/>
        <w:rPr>
          <w:rFonts w:ascii="Arial" w:eastAsia="Arial" w:hAnsi="Arial" w:cs="Arial"/>
        </w:rPr>
      </w:pPr>
      <w:r w:rsidRPr="00684A41">
        <w:rPr>
          <w:rFonts w:ascii="Arial" w:eastAsia="Arial" w:hAnsi="Arial" w:cs="Arial"/>
        </w:rPr>
        <w:t>Martin-Benedikt Schäfer</w:t>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t>Martin-Benedikt Schäfer</w:t>
      </w:r>
    </w:p>
    <w:p w14:paraId="44D818FB" w14:textId="77777777" w:rsidR="0092765F" w:rsidRPr="00684A41" w:rsidRDefault="0092765F">
      <w:pPr>
        <w:spacing w:line="276" w:lineRule="auto"/>
        <w:rPr>
          <w:rFonts w:ascii="Arial" w:eastAsia="Arial" w:hAnsi="Arial" w:cs="Arial"/>
        </w:rPr>
      </w:pPr>
    </w:p>
    <w:p w14:paraId="31433BE9" w14:textId="77777777" w:rsidR="0092765F" w:rsidRPr="00684A41" w:rsidRDefault="00000000">
      <w:pPr>
        <w:spacing w:line="276" w:lineRule="auto"/>
        <w:rPr>
          <w:rFonts w:ascii="Arial" w:eastAsia="Arial" w:hAnsi="Arial" w:cs="Arial"/>
        </w:rPr>
      </w:pPr>
      <w:r w:rsidRPr="00684A41">
        <w:rPr>
          <w:rFonts w:ascii="Arial" w:eastAsia="Arial" w:hAnsi="Arial" w:cs="Arial"/>
        </w:rPr>
        <w:t>(Antragsteller)</w:t>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r>
      <w:r w:rsidRPr="00684A41">
        <w:rPr>
          <w:rFonts w:ascii="Arial" w:eastAsia="Arial" w:hAnsi="Arial" w:cs="Arial"/>
        </w:rPr>
        <w:tab/>
        <w:t>(Fraktionsvorsitzende)</w:t>
      </w:r>
    </w:p>
    <w:p w14:paraId="7B5E349B" w14:textId="77777777" w:rsidR="0092765F" w:rsidRDefault="0092765F">
      <w:pPr>
        <w:spacing w:line="276" w:lineRule="auto"/>
        <w:rPr>
          <w:rFonts w:ascii="Arial" w:eastAsia="Arial" w:hAnsi="Arial" w:cs="Arial"/>
        </w:rPr>
      </w:pPr>
    </w:p>
    <w:p w14:paraId="68150BC7" w14:textId="77777777" w:rsidR="0092765F" w:rsidRDefault="0092765F">
      <w:pPr>
        <w:spacing w:line="276" w:lineRule="auto"/>
        <w:rPr>
          <w:rFonts w:ascii="Arial" w:eastAsia="Arial" w:hAnsi="Arial" w:cs="Arial"/>
        </w:rPr>
      </w:pPr>
    </w:p>
    <w:sectPr w:rsidR="0092765F">
      <w:footerReference w:type="default" r:id="rId11"/>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497C8" w14:textId="77777777" w:rsidR="002708CB" w:rsidRDefault="002708CB">
      <w:r>
        <w:separator/>
      </w:r>
    </w:p>
  </w:endnote>
  <w:endnote w:type="continuationSeparator" w:id="0">
    <w:p w14:paraId="5C8AF1FA" w14:textId="77777777" w:rsidR="002708CB" w:rsidRDefault="00270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F1E3107-46AA-4339-8CDD-452F67CBA0D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36FAC5E8-63D1-46F5-B086-035DBD057193}"/>
    <w:embedBold r:id="rId3" w:fontKey="{F5A95B17-FA19-4702-8C3A-69D634CEE732}"/>
  </w:font>
  <w:font w:name="Calibri">
    <w:panose1 w:val="020F0502020204030204"/>
    <w:charset w:val="00"/>
    <w:family w:val="swiss"/>
    <w:pitch w:val="variable"/>
    <w:sig w:usb0="E4002EFF" w:usb1="C000247B" w:usb2="00000009" w:usb3="00000000" w:csb0="000001FF" w:csb1="00000000"/>
    <w:embedRegular r:id="rId4" w:fontKey="{A6BB2F6B-F6D0-49D7-9F1C-23EE784D92CA}"/>
  </w:font>
  <w:font w:name="Tahoma">
    <w:panose1 w:val="020B0604030504040204"/>
    <w:charset w:val="00"/>
    <w:family w:val="swiss"/>
    <w:pitch w:val="variable"/>
    <w:sig w:usb0="E1002EFF" w:usb1="C000605B" w:usb2="00000029" w:usb3="00000000" w:csb0="000101FF" w:csb1="00000000"/>
    <w:embedRegular r:id="rId5" w:fontKey="{072F7A1D-4F5C-4D5E-A365-49327C9AC2A0}"/>
  </w:font>
  <w:font w:name="Georgia">
    <w:panose1 w:val="02040502050405020303"/>
    <w:charset w:val="00"/>
    <w:family w:val="roman"/>
    <w:pitch w:val="variable"/>
    <w:sig w:usb0="00000287" w:usb1="00000000" w:usb2="00000000" w:usb3="00000000" w:csb0="0000009F" w:csb1="00000000"/>
    <w:embedRegular r:id="rId6" w:fontKey="{2AA8E76E-3BAB-42B1-81A2-0A2B63BFD105}"/>
    <w:embedItalic r:id="rId7" w:fontKey="{6EA1BB3B-7DFC-4CB6-8222-33268E791405}"/>
  </w:font>
  <w:font w:name="Helvetica Neue">
    <w:charset w:val="00"/>
    <w:family w:val="auto"/>
    <w:pitch w:val="default"/>
    <w:embedRegular r:id="rId8" w:fontKey="{FC881AD1-76EF-4A95-9301-E790DD8BDC00}"/>
  </w:font>
  <w:font w:name="Calibri Light">
    <w:panose1 w:val="020F0302020204030204"/>
    <w:charset w:val="00"/>
    <w:family w:val="swiss"/>
    <w:pitch w:val="variable"/>
    <w:sig w:usb0="E4002EFF" w:usb1="C000247B" w:usb2="00000009" w:usb3="00000000" w:csb0="000001FF" w:csb1="00000000"/>
    <w:embedRegular r:id="rId9" w:fontKey="{1A567212-F8C5-4A3B-A194-F4E6AB0DE2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95BC4" w14:textId="77777777" w:rsidR="0092765F" w:rsidRDefault="0092765F">
    <w:pPr>
      <w:pBdr>
        <w:top w:val="nil"/>
        <w:left w:val="nil"/>
        <w:bottom w:val="nil"/>
        <w:right w:val="nil"/>
        <w:between w:val="nil"/>
      </w:pBdr>
      <w:tabs>
        <w:tab w:val="center" w:pos="4536"/>
        <w:tab w:val="right" w:pos="9072"/>
      </w:tabs>
      <w:jc w:val="center"/>
      <w:rPr>
        <w:rFonts w:ascii="Verdana" w:eastAsia="Verdana" w:hAnsi="Verdana" w:cs="Verdan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65434" w14:textId="77777777" w:rsidR="002708CB" w:rsidRDefault="002708CB">
      <w:r>
        <w:separator/>
      </w:r>
    </w:p>
  </w:footnote>
  <w:footnote w:type="continuationSeparator" w:id="0">
    <w:p w14:paraId="363181F0" w14:textId="77777777" w:rsidR="002708CB" w:rsidRDefault="00270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D753B"/>
    <w:multiLevelType w:val="multilevel"/>
    <w:tmpl w:val="3D6A9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28445B"/>
    <w:multiLevelType w:val="multilevel"/>
    <w:tmpl w:val="32AC57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1924249">
    <w:abstractNumId w:val="0"/>
  </w:num>
  <w:num w:numId="2" w16cid:durableId="1766028707">
    <w:abstractNumId w:val="1"/>
  </w:num>
  <w:num w:numId="3" w16cid:durableId="9818872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5F"/>
    <w:rsid w:val="00246BAE"/>
    <w:rsid w:val="002708CB"/>
    <w:rsid w:val="00684A41"/>
    <w:rsid w:val="0092765F"/>
    <w:rsid w:val="009C238B"/>
    <w:rsid w:val="00C0439A"/>
    <w:rsid w:val="00CE44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E8A81"/>
  <w15:docId w15:val="{9BF713D7-3FEA-4C85-97A6-8E31822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Arial" w:hAnsi="Arial"/>
      <w:sz w:val="44"/>
      <w:szCs w:val="20"/>
    </w:rPr>
  </w:style>
  <w:style w:type="paragraph" w:styleId="berschrift2">
    <w:name w:val="heading 2"/>
    <w:basedOn w:val="Standard"/>
    <w:next w:val="Standard"/>
    <w:uiPriority w:val="9"/>
    <w:semiHidden/>
    <w:unhideWhenUsed/>
    <w:qFormat/>
    <w:pPr>
      <w:keepNext/>
      <w:jc w:val="center"/>
      <w:outlineLvl w:val="1"/>
    </w:pPr>
    <w:rPr>
      <w:rFonts w:ascii="Arial" w:hAnsi="Arial"/>
      <w:b/>
      <w:bCs/>
      <w:sz w:val="28"/>
      <w:szCs w:val="20"/>
    </w:rPr>
  </w:style>
  <w:style w:type="paragraph" w:styleId="berschrift3">
    <w:name w:val="heading 3"/>
    <w:basedOn w:val="Standard"/>
    <w:next w:val="Standard"/>
    <w:uiPriority w:val="9"/>
    <w:semiHidden/>
    <w:unhideWhenUsed/>
    <w:qFormat/>
    <w:pPr>
      <w:keepNext/>
      <w:outlineLvl w:val="2"/>
    </w:pPr>
    <w:rPr>
      <w:rFonts w:ascii="Arial" w:hAnsi="Arial"/>
      <w:b/>
      <w:sz w:val="32"/>
    </w:rPr>
  </w:style>
  <w:style w:type="paragraph" w:styleId="berschrift4">
    <w:name w:val="heading 4"/>
    <w:basedOn w:val="Standard"/>
    <w:next w:val="Standard"/>
    <w:uiPriority w:val="9"/>
    <w:semiHidden/>
    <w:unhideWhenUsed/>
    <w:qFormat/>
    <w:pPr>
      <w:keepNext/>
      <w:outlineLvl w:val="3"/>
    </w:pPr>
    <w:rPr>
      <w:rFonts w:ascii="Verdana" w:hAnsi="Verdana"/>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Textkrper">
    <w:name w:val="Body Text"/>
    <w:basedOn w:val="Standard"/>
    <w:semiHidden/>
    <w:rPr>
      <w:b/>
      <w:bCs/>
      <w:sz w:val="28"/>
    </w:rPr>
  </w:style>
  <w:style w:type="paragraph" w:styleId="Textkrper2">
    <w:name w:val="Body Text 2"/>
    <w:basedOn w:val="Standard"/>
    <w:semiHidden/>
    <w:rPr>
      <w:rFonts w:ascii="Arial" w:hAnsi="Arial"/>
      <w:sz w:val="28"/>
    </w:rPr>
  </w:style>
  <w:style w:type="paragraph" w:styleId="Textkrper3">
    <w:name w:val="Body Text 3"/>
    <w:basedOn w:val="Standard"/>
    <w:semiHidden/>
    <w:rPr>
      <w:b/>
      <w:sz w:val="32"/>
    </w:rPr>
  </w:style>
  <w:style w:type="paragraph" w:styleId="Listenabsatz">
    <w:name w:val="List Paragraph"/>
    <w:basedOn w:val="Standard"/>
    <w:uiPriority w:val="34"/>
    <w:qFormat/>
    <w:rsid w:val="00735728"/>
    <w:pPr>
      <w:spacing w:after="200" w:line="276" w:lineRule="auto"/>
      <w:ind w:left="720"/>
      <w:contextualSpacing/>
    </w:pPr>
    <w:rPr>
      <w:rFonts w:ascii="Calibri" w:eastAsia="Calibri" w:hAnsi="Calibri"/>
      <w:sz w:val="22"/>
      <w:szCs w:val="22"/>
      <w:lang w:eastAsia="en-US"/>
    </w:rPr>
  </w:style>
  <w:style w:type="paragraph" w:styleId="KeinLeerraum">
    <w:name w:val="No Spacing"/>
    <w:uiPriority w:val="1"/>
    <w:qFormat/>
    <w:rsid w:val="0088193B"/>
    <w:rPr>
      <w:rFonts w:ascii="Calibri" w:eastAsia="Calibri" w:hAnsi="Calibri"/>
      <w:sz w:val="22"/>
      <w:szCs w:val="22"/>
      <w:lang w:eastAsia="en-US"/>
    </w:rPr>
  </w:style>
  <w:style w:type="paragraph" w:styleId="Sprechblasentext">
    <w:name w:val="Balloon Text"/>
    <w:basedOn w:val="Standard"/>
    <w:link w:val="SprechblasentextZchn"/>
    <w:uiPriority w:val="99"/>
    <w:semiHidden/>
    <w:unhideWhenUsed/>
    <w:rsid w:val="00947061"/>
    <w:rPr>
      <w:rFonts w:ascii="Tahoma" w:hAnsi="Tahoma"/>
      <w:sz w:val="16"/>
      <w:szCs w:val="16"/>
      <w:lang w:val="x-none" w:eastAsia="x-none"/>
    </w:rPr>
  </w:style>
  <w:style w:type="character" w:customStyle="1" w:styleId="SprechblasentextZchn">
    <w:name w:val="Sprechblasentext Zchn"/>
    <w:link w:val="Sprechblasentext"/>
    <w:uiPriority w:val="99"/>
    <w:semiHidden/>
    <w:rsid w:val="00947061"/>
    <w:rPr>
      <w:rFonts w:ascii="Tahoma" w:hAnsi="Tahoma" w:cs="Tahoma"/>
      <w:sz w:val="16"/>
      <w:szCs w:val="16"/>
    </w:rPr>
  </w:style>
  <w:style w:type="numbering" w:customStyle="1" w:styleId="Formatvorlage1">
    <w:name w:val="Formatvorlage1"/>
    <w:uiPriority w:val="99"/>
    <w:rsid w:val="00C30D6C"/>
  </w:style>
  <w:style w:type="numbering" w:customStyle="1" w:styleId="Formatvorlage2">
    <w:name w:val="Formatvorlage2"/>
    <w:uiPriority w:val="99"/>
    <w:rsid w:val="00622920"/>
  </w:style>
  <w:style w:type="paragraph" w:styleId="Kopfzeile">
    <w:name w:val="header"/>
    <w:basedOn w:val="Standard"/>
    <w:link w:val="KopfzeileZchn"/>
    <w:uiPriority w:val="99"/>
    <w:unhideWhenUsed/>
    <w:rsid w:val="00712911"/>
    <w:pPr>
      <w:tabs>
        <w:tab w:val="center" w:pos="4536"/>
        <w:tab w:val="right" w:pos="9072"/>
      </w:tabs>
    </w:pPr>
  </w:style>
  <w:style w:type="character" w:customStyle="1" w:styleId="KopfzeileZchn">
    <w:name w:val="Kopfzeile Zchn"/>
    <w:link w:val="Kopfzeile"/>
    <w:uiPriority w:val="99"/>
    <w:rsid w:val="00712911"/>
    <w:rPr>
      <w:sz w:val="24"/>
      <w:szCs w:val="24"/>
    </w:rPr>
  </w:style>
  <w:style w:type="paragraph" w:styleId="Fuzeile">
    <w:name w:val="footer"/>
    <w:basedOn w:val="Standard"/>
    <w:link w:val="FuzeileZchn"/>
    <w:uiPriority w:val="99"/>
    <w:unhideWhenUsed/>
    <w:rsid w:val="00712911"/>
    <w:pPr>
      <w:tabs>
        <w:tab w:val="center" w:pos="4536"/>
        <w:tab w:val="right" w:pos="9072"/>
      </w:tabs>
    </w:pPr>
  </w:style>
  <w:style w:type="character" w:customStyle="1" w:styleId="FuzeileZchn">
    <w:name w:val="Fußzeile Zchn"/>
    <w:link w:val="Fuzeile"/>
    <w:uiPriority w:val="99"/>
    <w:rsid w:val="00712911"/>
    <w:rPr>
      <w:sz w:val="24"/>
      <w:szCs w:val="24"/>
    </w:rPr>
  </w:style>
  <w:style w:type="paragraph" w:styleId="Funotentext">
    <w:name w:val="footnote text"/>
    <w:basedOn w:val="Standard"/>
    <w:link w:val="FunotentextZchn"/>
    <w:uiPriority w:val="99"/>
    <w:semiHidden/>
    <w:unhideWhenUsed/>
    <w:rsid w:val="00F34329"/>
    <w:rPr>
      <w:sz w:val="20"/>
      <w:szCs w:val="20"/>
    </w:rPr>
  </w:style>
  <w:style w:type="character" w:customStyle="1" w:styleId="FunotentextZchn">
    <w:name w:val="Fußnotentext Zchn"/>
    <w:basedOn w:val="Absatz-Standardschriftart"/>
    <w:link w:val="Funotentext"/>
    <w:uiPriority w:val="99"/>
    <w:semiHidden/>
    <w:rsid w:val="00F34329"/>
  </w:style>
  <w:style w:type="character" w:styleId="Funotenzeichen">
    <w:name w:val="footnote reference"/>
    <w:uiPriority w:val="99"/>
    <w:semiHidden/>
    <w:unhideWhenUsed/>
    <w:rsid w:val="00F34329"/>
    <w:rPr>
      <w:vertAlign w:val="superscript"/>
    </w:rPr>
  </w:style>
  <w:style w:type="character" w:styleId="Hyperlink">
    <w:name w:val="Hyperlink"/>
    <w:uiPriority w:val="99"/>
    <w:unhideWhenUsed/>
    <w:rsid w:val="004E62DC"/>
    <w:rPr>
      <w:color w:val="0563C1"/>
      <w:u w:val="single"/>
    </w:rPr>
  </w:style>
  <w:style w:type="paragraph" w:styleId="berarbeitung">
    <w:name w:val="Revision"/>
    <w:hidden/>
    <w:uiPriority w:val="99"/>
    <w:semiHidden/>
    <w:rsid w:val="002B0745"/>
  </w:style>
  <w:style w:type="character" w:customStyle="1" w:styleId="red">
    <w:name w:val="red"/>
    <w:basedOn w:val="Absatz-Standardschriftart"/>
    <w:rsid w:val="002C4C9C"/>
  </w:style>
  <w:style w:type="paragraph" w:customStyle="1" w:styleId="s17">
    <w:name w:val="s17"/>
    <w:basedOn w:val="Standard"/>
    <w:rsid w:val="005C2AC4"/>
    <w:pPr>
      <w:spacing w:before="100" w:beforeAutospacing="1" w:after="100" w:afterAutospacing="1"/>
    </w:pPr>
  </w:style>
  <w:style w:type="character" w:customStyle="1" w:styleId="bumpedfont15">
    <w:name w:val="bumpedfont15"/>
    <w:basedOn w:val="Absatz-Standardschriftart"/>
    <w:rsid w:val="005C2AC4"/>
  </w:style>
  <w:style w:type="character" w:customStyle="1" w:styleId="apple-converted-space">
    <w:name w:val="apple-converted-space"/>
    <w:basedOn w:val="Absatz-Standardschriftart"/>
    <w:rsid w:val="005C2AC4"/>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B5eZuOuV7XmL2aaKS4vRVDuiQ==">CgMxLjA4AHIhMS1vQzhBazF6MEQ3cXhZc3ZGenYxdEtjWEFHd0R5RXJm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1231</Words>
  <Characters>7758</Characters>
  <Application>Microsoft Office Word</Application>
  <DocSecurity>0</DocSecurity>
  <Lines>64</Lines>
  <Paragraphs>17</Paragraphs>
  <ScaleCrop>false</ScaleCrop>
  <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Binger</dc:creator>
  <cp:lastModifiedBy>pscid125</cp:lastModifiedBy>
  <cp:revision>3</cp:revision>
  <dcterms:created xsi:type="dcterms:W3CDTF">2024-10-21T13:01:00Z</dcterms:created>
  <dcterms:modified xsi:type="dcterms:W3CDTF">2024-10-24T11:20:00Z</dcterms:modified>
</cp:coreProperties>
</file>