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4375"/>
        <w:gridCol w:w="4695"/>
      </w:tblGrid>
      <w:tr w:rsidR="003848C1" w:rsidRPr="003848C1" w14:paraId="3180E37B" w14:textId="77777777" w:rsidTr="00915564">
        <w:tc>
          <w:tcPr>
            <w:tcW w:w="5387" w:type="dxa"/>
            <w:shd w:val="clear" w:color="auto" w:fill="auto"/>
          </w:tcPr>
          <w:p w14:paraId="0AFAF256" w14:textId="42DA9D24" w:rsidR="003848C1" w:rsidRPr="003848C1" w:rsidRDefault="003848C1" w:rsidP="003848C1">
            <w:pPr>
              <w:tabs>
                <w:tab w:val="center" w:pos="4536"/>
                <w:tab w:val="right" w:pos="9072"/>
              </w:tabs>
              <w:rPr>
                <w:rFonts w:ascii="Calibri" w:eastAsia="Calibri" w:hAnsi="Calibri"/>
                <w:sz w:val="22"/>
                <w:szCs w:val="22"/>
                <w:lang w:eastAsia="en-US"/>
              </w:rPr>
            </w:pPr>
            <w:r w:rsidRPr="003848C1">
              <w:rPr>
                <w:rFonts w:ascii="Calibri" w:eastAsia="Calibri" w:hAnsi="Calibri"/>
                <w:noProof/>
                <w:sz w:val="22"/>
                <w:szCs w:val="22"/>
              </w:rPr>
              <w:drawing>
                <wp:inline distT="0" distB="0" distL="0" distR="0" wp14:anchorId="348F551F" wp14:editId="452811A5">
                  <wp:extent cx="2714625" cy="1085850"/>
                  <wp:effectExtent l="0" t="0" r="9525" b="0"/>
                  <wp:docPr id="993401133" name="Grafik 4" descr="Ein Bild, das Text, Logo, Schrif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01133" name="Grafik 4" descr="Ein Bild, das Text, Logo, Schrift, Grafiken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940" cy="1085976"/>
                          </a:xfrm>
                          <a:prstGeom prst="rect">
                            <a:avLst/>
                          </a:prstGeom>
                          <a:noFill/>
                          <a:ln>
                            <a:noFill/>
                          </a:ln>
                        </pic:spPr>
                      </pic:pic>
                    </a:graphicData>
                  </a:graphic>
                </wp:inline>
              </w:drawing>
            </w:r>
          </w:p>
        </w:tc>
        <w:tc>
          <w:tcPr>
            <w:tcW w:w="3675" w:type="dxa"/>
            <w:shd w:val="clear" w:color="auto" w:fill="auto"/>
          </w:tcPr>
          <w:p w14:paraId="582F8151" w14:textId="40036F39" w:rsidR="003848C1" w:rsidRPr="003848C1" w:rsidRDefault="003848C1" w:rsidP="003848C1">
            <w:pPr>
              <w:tabs>
                <w:tab w:val="center" w:pos="4536"/>
                <w:tab w:val="right" w:pos="9072"/>
              </w:tabs>
              <w:spacing w:line="360" w:lineRule="auto"/>
              <w:jc w:val="right"/>
              <w:rPr>
                <w:rFonts w:ascii="Calibri" w:eastAsia="Calibri" w:hAnsi="Calibri"/>
                <w:sz w:val="22"/>
                <w:szCs w:val="22"/>
                <w:lang w:eastAsia="en-US"/>
              </w:rPr>
            </w:pPr>
            <w:r w:rsidRPr="003848C1">
              <w:rPr>
                <w:rFonts w:ascii="Calibri" w:eastAsia="Calibri" w:hAnsi="Calibri"/>
                <w:noProof/>
                <w:sz w:val="22"/>
                <w:szCs w:val="22"/>
              </w:rPr>
              <w:drawing>
                <wp:inline distT="0" distB="0" distL="0" distR="0" wp14:anchorId="79C162DF" wp14:editId="0F3943EB">
                  <wp:extent cx="2933700" cy="922547"/>
                  <wp:effectExtent l="0" t="0" r="0" b="0"/>
                  <wp:docPr id="100422398" name="Grafik 3" descr="Ein Bild, das Schrift, Text, Screenshot, Silhoue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2398" name="Grafik 3" descr="Ein Bild, das Schrift, Text, Screenshot, Silhouette enthält.&#10;&#10;KI-generierte Inhalte können fehlerhaft s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478" cy="923420"/>
                          </a:xfrm>
                          <a:prstGeom prst="rect">
                            <a:avLst/>
                          </a:prstGeom>
                          <a:noFill/>
                          <a:ln>
                            <a:noFill/>
                          </a:ln>
                        </pic:spPr>
                      </pic:pic>
                    </a:graphicData>
                  </a:graphic>
                </wp:inline>
              </w:drawing>
            </w:r>
          </w:p>
        </w:tc>
      </w:tr>
    </w:tbl>
    <w:p w14:paraId="4FF23518" w14:textId="61D7A26F" w:rsidR="00177CF1" w:rsidRDefault="00177CF1">
      <w:pPr>
        <w:rPr>
          <w:rFonts w:ascii="Arial" w:eastAsia="Arial" w:hAnsi="Arial" w:cs="Arial"/>
        </w:rPr>
      </w:pPr>
    </w:p>
    <w:p w14:paraId="14775109" w14:textId="77777777" w:rsidR="00177CF1" w:rsidRDefault="00177CF1">
      <w:pPr>
        <w:jc w:val="right"/>
        <w:rPr>
          <w:rFonts w:ascii="Arial" w:eastAsia="Arial" w:hAnsi="Arial" w:cs="Arial"/>
        </w:rPr>
      </w:pPr>
    </w:p>
    <w:p w14:paraId="406C8B34" w14:textId="77777777" w:rsidR="00177CF1" w:rsidRDefault="00177CF1">
      <w:pPr>
        <w:jc w:val="right"/>
        <w:rPr>
          <w:rFonts w:ascii="Arial" w:eastAsia="Arial" w:hAnsi="Arial" w:cs="Arial"/>
        </w:rPr>
      </w:pPr>
    </w:p>
    <w:p w14:paraId="1F2527EE" w14:textId="77777777" w:rsidR="00177CF1" w:rsidRDefault="00000000">
      <w:pPr>
        <w:jc w:val="right"/>
        <w:rPr>
          <w:rFonts w:ascii="Arial" w:eastAsia="Arial" w:hAnsi="Arial" w:cs="Arial"/>
        </w:rPr>
      </w:pPr>
      <w:r>
        <w:rPr>
          <w:rFonts w:ascii="Arial" w:eastAsia="Arial" w:hAnsi="Arial" w:cs="Arial"/>
        </w:rPr>
        <w:t>28. Januar 2025</w:t>
      </w:r>
    </w:p>
    <w:p w14:paraId="6F79875C" w14:textId="77777777" w:rsidR="00177CF1" w:rsidRDefault="00177CF1">
      <w:pPr>
        <w:jc w:val="right"/>
        <w:rPr>
          <w:rFonts w:ascii="Arial" w:eastAsia="Arial" w:hAnsi="Arial" w:cs="Arial"/>
        </w:rPr>
      </w:pPr>
    </w:p>
    <w:p w14:paraId="244AD394" w14:textId="77777777" w:rsidR="00177CF1" w:rsidRDefault="00177CF1">
      <w:pPr>
        <w:jc w:val="center"/>
        <w:rPr>
          <w:rFonts w:ascii="Arial" w:eastAsia="Arial" w:hAnsi="Arial" w:cs="Arial"/>
          <w:b/>
          <w:color w:val="000000"/>
          <w:sz w:val="28"/>
          <w:szCs w:val="28"/>
        </w:rPr>
      </w:pPr>
    </w:p>
    <w:p w14:paraId="65A391AE" w14:textId="77777777" w:rsidR="00177CF1" w:rsidRDefault="00000000">
      <w:pPr>
        <w:jc w:val="center"/>
        <w:rPr>
          <w:rFonts w:ascii="Arial" w:eastAsia="Arial" w:hAnsi="Arial" w:cs="Arial"/>
          <w:b/>
          <w:color w:val="000000"/>
          <w:sz w:val="28"/>
          <w:szCs w:val="28"/>
        </w:rPr>
      </w:pPr>
      <w:r>
        <w:rPr>
          <w:rFonts w:ascii="Arial" w:eastAsia="Arial" w:hAnsi="Arial" w:cs="Arial"/>
          <w:b/>
          <w:color w:val="000000"/>
          <w:sz w:val="28"/>
          <w:szCs w:val="28"/>
        </w:rPr>
        <w:t>Antrag</w:t>
      </w:r>
    </w:p>
    <w:p w14:paraId="4F18B3E6" w14:textId="77777777" w:rsidR="00177CF1" w:rsidRDefault="00000000">
      <w:pPr>
        <w:jc w:val="center"/>
        <w:rPr>
          <w:rFonts w:ascii="Arial" w:eastAsia="Arial" w:hAnsi="Arial" w:cs="Arial"/>
          <w:b/>
          <w:sz w:val="28"/>
          <w:szCs w:val="28"/>
        </w:rPr>
      </w:pPr>
      <w:r>
        <w:rPr>
          <w:rFonts w:ascii="Arial" w:eastAsia="Arial" w:hAnsi="Arial" w:cs="Arial"/>
          <w:b/>
          <w:color w:val="000000"/>
          <w:sz w:val="28"/>
          <w:szCs w:val="28"/>
        </w:rPr>
        <w:t>Bewohnerparken in Sachsenhausen endlich kontrollieren</w:t>
      </w:r>
    </w:p>
    <w:p w14:paraId="01BA69C8" w14:textId="77777777" w:rsidR="00177CF1" w:rsidRDefault="00177CF1">
      <w:pPr>
        <w:rPr>
          <w:rFonts w:ascii="Helvetica Neue" w:eastAsia="Helvetica Neue" w:hAnsi="Helvetica Neue" w:cs="Helvetica Neue"/>
          <w:color w:val="000000"/>
          <w:sz w:val="20"/>
          <w:szCs w:val="20"/>
        </w:rPr>
      </w:pPr>
    </w:p>
    <w:p w14:paraId="6778CE5C" w14:textId="77777777" w:rsidR="00177CF1" w:rsidRDefault="00177CF1">
      <w:pPr>
        <w:rPr>
          <w:rFonts w:ascii="Helvetica Neue" w:eastAsia="Helvetica Neue" w:hAnsi="Helvetica Neue" w:cs="Helvetica Neue"/>
          <w:color w:val="000000"/>
          <w:sz w:val="20"/>
          <w:szCs w:val="20"/>
        </w:rPr>
      </w:pPr>
    </w:p>
    <w:p w14:paraId="20917BD0" w14:textId="77777777" w:rsidR="00177CF1" w:rsidRDefault="00000000">
      <w:pPr>
        <w:rPr>
          <w:rFonts w:ascii="Arial" w:eastAsia="Arial" w:hAnsi="Arial" w:cs="Arial"/>
          <w:color w:val="000000"/>
          <w:sz w:val="22"/>
          <w:szCs w:val="22"/>
        </w:rPr>
      </w:pPr>
      <w:r>
        <w:rPr>
          <w:rFonts w:ascii="Arial" w:eastAsia="Arial" w:hAnsi="Arial" w:cs="Arial"/>
          <w:color w:val="000000"/>
          <w:sz w:val="22"/>
          <w:szCs w:val="22"/>
        </w:rPr>
        <w:t xml:space="preserve">Der Ortsbeirat bittet den Magistrat dafür zu sorgen, dass die Bewohnerplätze regelmäßig von der Stadtpolizei kontrolliert werden. Die Bewohnerparkplätze sollten den berechtigten Anwohnern zur Verfügung stehen. </w:t>
      </w:r>
    </w:p>
    <w:p w14:paraId="0847A39F" w14:textId="77777777" w:rsidR="00177CF1" w:rsidRDefault="00177CF1"/>
    <w:p w14:paraId="3F5CC20F" w14:textId="77777777" w:rsidR="00177CF1" w:rsidRDefault="00177CF1"/>
    <w:p w14:paraId="648D953C" w14:textId="77777777" w:rsidR="00177CF1" w:rsidRDefault="00000000">
      <w:pPr>
        <w:spacing w:line="276" w:lineRule="auto"/>
        <w:jc w:val="both"/>
        <w:rPr>
          <w:rFonts w:ascii="Arial" w:eastAsia="Arial" w:hAnsi="Arial" w:cs="Arial"/>
          <w:sz w:val="22"/>
          <w:szCs w:val="22"/>
        </w:rPr>
      </w:pPr>
      <w:r>
        <w:rPr>
          <w:rFonts w:ascii="Arial" w:eastAsia="Arial" w:hAnsi="Arial" w:cs="Arial"/>
          <w:b/>
          <w:sz w:val="22"/>
          <w:szCs w:val="22"/>
        </w:rPr>
        <w:t>Begründung</w:t>
      </w:r>
      <w:r>
        <w:rPr>
          <w:rFonts w:ascii="Arial" w:eastAsia="Arial" w:hAnsi="Arial" w:cs="Arial"/>
          <w:sz w:val="22"/>
          <w:szCs w:val="22"/>
        </w:rPr>
        <w:t>:</w:t>
      </w:r>
    </w:p>
    <w:p w14:paraId="26A30C32" w14:textId="77777777" w:rsidR="00177CF1" w:rsidRDefault="00177CF1">
      <w:pPr>
        <w:rPr>
          <w:rFonts w:ascii="Arial" w:eastAsia="Arial" w:hAnsi="Arial" w:cs="Arial"/>
          <w:color w:val="000000"/>
          <w:sz w:val="22"/>
          <w:szCs w:val="22"/>
        </w:rPr>
      </w:pPr>
    </w:p>
    <w:p w14:paraId="58179522" w14:textId="77777777" w:rsidR="00177CF1" w:rsidRDefault="00000000">
      <w:pPr>
        <w:rPr>
          <w:rFonts w:ascii="Arial" w:eastAsia="Arial" w:hAnsi="Arial" w:cs="Arial"/>
          <w:color w:val="000000"/>
          <w:sz w:val="22"/>
          <w:szCs w:val="22"/>
        </w:rPr>
      </w:pPr>
      <w:r>
        <w:rPr>
          <w:rFonts w:ascii="Arial" w:eastAsia="Arial" w:hAnsi="Arial" w:cs="Arial"/>
          <w:color w:val="000000"/>
          <w:sz w:val="22"/>
          <w:szCs w:val="22"/>
        </w:rPr>
        <w:t>Wegen des reduzierten Parkplatzangebots in der Innenstadt weichen zunehmend Pendler und Besucher nach Sachsenhausen Nord aus und belegen die Bewohnerplätze.</w:t>
      </w:r>
    </w:p>
    <w:p w14:paraId="1BC11152" w14:textId="77777777" w:rsidR="00177CF1" w:rsidRDefault="00177CF1">
      <w:pPr>
        <w:rPr>
          <w:rFonts w:ascii="Helvetica Neue" w:eastAsia="Helvetica Neue" w:hAnsi="Helvetica Neue" w:cs="Helvetica Neue"/>
          <w:color w:val="000000"/>
          <w:sz w:val="20"/>
          <w:szCs w:val="20"/>
        </w:rPr>
      </w:pPr>
    </w:p>
    <w:p w14:paraId="58C233B4" w14:textId="77777777" w:rsidR="00177CF1" w:rsidRDefault="00000000">
      <w:pPr>
        <w:rPr>
          <w:rFonts w:ascii="Arial" w:eastAsia="Arial" w:hAnsi="Arial" w:cs="Arial"/>
          <w:sz w:val="22"/>
          <w:szCs w:val="22"/>
        </w:rPr>
      </w:pPr>
      <w:r>
        <w:rPr>
          <w:rFonts w:ascii="Arial" w:eastAsia="Arial" w:hAnsi="Arial" w:cs="Arial"/>
          <w:sz w:val="22"/>
          <w:szCs w:val="22"/>
        </w:rPr>
        <w:t xml:space="preserve">Bewohnerparkplätze zwischen Schweizer Platz und Lokalbahnhof sind inzwischen für die berechtigten Anwohner, die dafür bezahlt haben, kaum mehr verfügbar. Kontrollen gibt es kaum. Das Ordnungsgeld ist gering. Lediglich Bezahlparkplätze werden in unregelmäßigen Abständen kontrolliert. </w:t>
      </w:r>
    </w:p>
    <w:p w14:paraId="2D467415" w14:textId="77777777" w:rsidR="00177CF1" w:rsidRDefault="00000000">
      <w:pPr>
        <w:rPr>
          <w:rFonts w:ascii="Arial" w:eastAsia="Arial" w:hAnsi="Arial" w:cs="Arial"/>
          <w:sz w:val="22"/>
          <w:szCs w:val="22"/>
        </w:rPr>
      </w:pPr>
      <w:r>
        <w:rPr>
          <w:rFonts w:ascii="Arial" w:eastAsia="Arial" w:hAnsi="Arial" w:cs="Arial"/>
          <w:color w:val="000000"/>
          <w:sz w:val="22"/>
          <w:szCs w:val="22"/>
        </w:rPr>
        <w:t>Dabei sind die Gebühren für den Anwohnerparkausweis signifikant gestiegen.</w:t>
      </w:r>
      <w:r>
        <w:rPr>
          <w:rFonts w:ascii="Arial" w:eastAsia="Arial" w:hAnsi="Arial" w:cs="Arial"/>
          <w:sz w:val="22"/>
          <w:szCs w:val="22"/>
        </w:rPr>
        <w:t xml:space="preserve"> </w:t>
      </w:r>
    </w:p>
    <w:p w14:paraId="02E00E7E" w14:textId="77777777" w:rsidR="00177CF1" w:rsidRDefault="00177CF1">
      <w:pPr>
        <w:rPr>
          <w:rFonts w:ascii="Arial" w:eastAsia="Arial" w:hAnsi="Arial" w:cs="Arial"/>
          <w:sz w:val="22"/>
          <w:szCs w:val="22"/>
        </w:rPr>
      </w:pPr>
    </w:p>
    <w:p w14:paraId="6898A87A" w14:textId="77777777" w:rsidR="00177CF1" w:rsidRDefault="00000000">
      <w:pPr>
        <w:rPr>
          <w:rFonts w:ascii="Arial" w:eastAsia="Arial" w:hAnsi="Arial" w:cs="Arial"/>
          <w:sz w:val="22"/>
          <w:szCs w:val="22"/>
        </w:rPr>
      </w:pPr>
      <w:r>
        <w:rPr>
          <w:rFonts w:ascii="Arial" w:eastAsia="Arial" w:hAnsi="Arial" w:cs="Arial"/>
          <w:sz w:val="22"/>
          <w:szCs w:val="22"/>
        </w:rPr>
        <w:t>Wegen des oft unzureichenden Angebots des ÖPNV sind manche Menschen auf ihr Auto angewiesen. Das betrifft insbesondere Familien mit Kindern oder mobilitätseingeschränkte Bürgerinnen und Bürger.</w:t>
      </w:r>
    </w:p>
    <w:p w14:paraId="43842CB6" w14:textId="77777777" w:rsidR="00177CF1" w:rsidRDefault="00000000">
      <w:pPr>
        <w:rPr>
          <w:rFonts w:ascii="Arial" w:eastAsia="Arial" w:hAnsi="Arial" w:cs="Arial"/>
          <w:sz w:val="22"/>
          <w:szCs w:val="22"/>
        </w:rPr>
      </w:pPr>
      <w:r>
        <w:rPr>
          <w:rFonts w:ascii="Arial" w:eastAsia="Arial" w:hAnsi="Arial" w:cs="Arial"/>
          <w:sz w:val="22"/>
          <w:szCs w:val="22"/>
        </w:rPr>
        <w:t xml:space="preserve">Mittlerweile wenden sich zahlreiche Anwohner, insbesondere aus den Innenstadtnahen Bereichen, in Sachsenhausen Nord in dieser Angelegenheit an den Ortsbeirat. Der Frust unter den Anwohnern ist groß. </w:t>
      </w:r>
    </w:p>
    <w:p w14:paraId="40B40B2C" w14:textId="77777777" w:rsidR="00177CF1" w:rsidRDefault="00177CF1">
      <w:pPr>
        <w:rPr>
          <w:rFonts w:ascii="Arial" w:eastAsia="Arial" w:hAnsi="Arial" w:cs="Arial"/>
          <w:sz w:val="22"/>
          <w:szCs w:val="22"/>
        </w:rPr>
      </w:pPr>
    </w:p>
    <w:p w14:paraId="561D74A5" w14:textId="77777777" w:rsidR="00177CF1" w:rsidRDefault="00000000">
      <w:pPr>
        <w:rPr>
          <w:rFonts w:ascii="Arial" w:eastAsia="Arial" w:hAnsi="Arial" w:cs="Arial"/>
          <w:color w:val="000000"/>
          <w:sz w:val="22"/>
          <w:szCs w:val="22"/>
        </w:rPr>
      </w:pPr>
      <w:r>
        <w:rPr>
          <w:rFonts w:ascii="Arial" w:eastAsia="Arial" w:hAnsi="Arial" w:cs="Arial"/>
          <w:color w:val="000000"/>
          <w:sz w:val="22"/>
          <w:szCs w:val="22"/>
        </w:rPr>
        <w:t xml:space="preserve">Bei </w:t>
      </w:r>
      <w:r>
        <w:rPr>
          <w:rFonts w:ascii="Arial" w:eastAsia="Arial" w:hAnsi="Arial" w:cs="Arial"/>
          <w:sz w:val="22"/>
          <w:szCs w:val="22"/>
        </w:rPr>
        <w:t>innerstädtischen</w:t>
      </w:r>
      <w:r>
        <w:rPr>
          <w:rFonts w:ascii="Arial" w:eastAsia="Arial" w:hAnsi="Arial" w:cs="Arial"/>
          <w:color w:val="000000"/>
          <w:sz w:val="22"/>
          <w:szCs w:val="22"/>
        </w:rPr>
        <w:t xml:space="preserve"> Planungen, beispielsweise zu Parkplätzen, sind die Konsequenzen für die umliegenden Stadtteile mitzudenken.</w:t>
      </w:r>
    </w:p>
    <w:p w14:paraId="4310B9BB" w14:textId="77777777" w:rsidR="00177CF1" w:rsidRDefault="00177CF1">
      <w:pPr>
        <w:rPr>
          <w:rFonts w:ascii="Arial" w:eastAsia="Arial" w:hAnsi="Arial" w:cs="Arial"/>
          <w:sz w:val="22"/>
          <w:szCs w:val="22"/>
        </w:rPr>
      </w:pPr>
    </w:p>
    <w:p w14:paraId="73B201F6" w14:textId="77777777" w:rsidR="00177CF1" w:rsidRDefault="00177CF1">
      <w:pPr>
        <w:rPr>
          <w:rFonts w:ascii="Arial" w:eastAsia="Arial" w:hAnsi="Arial" w:cs="Arial"/>
          <w:sz w:val="22"/>
          <w:szCs w:val="22"/>
        </w:rPr>
      </w:pPr>
    </w:p>
    <w:p w14:paraId="0F024211" w14:textId="77777777" w:rsidR="00177CF1" w:rsidRDefault="00177CF1">
      <w:pPr>
        <w:rPr>
          <w:rFonts w:ascii="Arial" w:eastAsia="Arial" w:hAnsi="Arial" w:cs="Arial"/>
          <w:sz w:val="22"/>
          <w:szCs w:val="22"/>
        </w:rPr>
      </w:pPr>
    </w:p>
    <w:p w14:paraId="64AD37DA" w14:textId="77777777" w:rsidR="00177CF1" w:rsidRDefault="00177CF1">
      <w:pPr>
        <w:spacing w:line="276" w:lineRule="auto"/>
        <w:jc w:val="both"/>
        <w:rPr>
          <w:rFonts w:ascii="Arial" w:eastAsia="Arial" w:hAnsi="Arial" w:cs="Arial"/>
        </w:rPr>
      </w:pPr>
    </w:p>
    <w:p w14:paraId="64449071" w14:textId="77777777" w:rsidR="00177CF1" w:rsidRDefault="00000000">
      <w:pPr>
        <w:spacing w:line="276" w:lineRule="auto"/>
        <w:rPr>
          <w:rFonts w:ascii="Arial" w:eastAsia="Arial" w:hAnsi="Arial" w:cs="Arial"/>
        </w:rPr>
      </w:pPr>
      <w:r>
        <w:rPr>
          <w:rFonts w:ascii="Arial" w:eastAsia="Arial" w:hAnsi="Arial" w:cs="Arial"/>
        </w:rPr>
        <w:t>Angelika von der Schulenburg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Dr. Jan Binger</w:t>
      </w:r>
    </w:p>
    <w:p w14:paraId="4ED23E1C" w14:textId="7FB0328D" w:rsidR="003848C1" w:rsidRDefault="003848C1">
      <w:pPr>
        <w:spacing w:line="276" w:lineRule="auto"/>
        <w:rPr>
          <w:rFonts w:ascii="Arial" w:eastAsia="Arial" w:hAnsi="Arial" w:cs="Arial"/>
        </w:rPr>
      </w:pPr>
      <w:r>
        <w:rPr>
          <w:rFonts w:ascii="Arial" w:eastAsia="Arial" w:hAnsi="Arial" w:cs="Arial"/>
        </w:rPr>
        <w:t>Martin-Benedikt Schäfer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Martin-Benedikt Schäfer</w:t>
      </w:r>
    </w:p>
    <w:p w14:paraId="35662E9F" w14:textId="39516BD7" w:rsidR="00177CF1" w:rsidRDefault="00000000">
      <w:pPr>
        <w:spacing w:line="276" w:lineRule="auto"/>
        <w:rPr>
          <w:rFonts w:ascii="Arial" w:eastAsia="Arial" w:hAnsi="Arial" w:cs="Arial"/>
        </w:rPr>
      </w:pPr>
      <w:r>
        <w:rPr>
          <w:rFonts w:ascii="Arial" w:eastAsia="Arial" w:hAnsi="Arial" w:cs="Arial"/>
        </w:rPr>
        <w:t>(Antragsteller)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(Fraktionsvorsitzende)</w:t>
      </w:r>
    </w:p>
    <w:sectPr w:rsidR="00177CF1">
      <w:footerReference w:type="default" r:id="rId10"/>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2CD9D" w14:textId="77777777" w:rsidR="00756369" w:rsidRDefault="00756369">
      <w:r>
        <w:separator/>
      </w:r>
    </w:p>
  </w:endnote>
  <w:endnote w:type="continuationSeparator" w:id="0">
    <w:p w14:paraId="0ED0E55B" w14:textId="77777777" w:rsidR="00756369" w:rsidRDefault="00756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7A0ED6D-DD3B-45B7-AE24-B00083C08870}"/>
    <w:embedBold r:id="rId2" w:fontKey="{65A09229-6D64-4771-8DD2-8473EC55F5B2}"/>
  </w:font>
  <w:font w:name="Calibri">
    <w:panose1 w:val="020F0502020204030204"/>
    <w:charset w:val="00"/>
    <w:family w:val="swiss"/>
    <w:pitch w:val="variable"/>
    <w:sig w:usb0="E4002EFF" w:usb1="C000247B" w:usb2="00000009" w:usb3="00000000" w:csb0="000001FF" w:csb1="00000000"/>
    <w:embedRegular r:id="rId3" w:fontKey="{896D36AE-7271-4EB2-9F74-24BB95756DEF}"/>
  </w:font>
  <w:font w:name="Tahoma">
    <w:panose1 w:val="020B0604030504040204"/>
    <w:charset w:val="00"/>
    <w:family w:val="swiss"/>
    <w:pitch w:val="variable"/>
    <w:sig w:usb0="E1002EFF" w:usb1="C000605B" w:usb2="00000029" w:usb3="00000000" w:csb0="000101FF" w:csb1="00000000"/>
    <w:embedRegular r:id="rId4" w:fontKey="{B75398A3-0E3B-4C90-AC72-6D26262D7729}"/>
  </w:font>
  <w:font w:name="Georgia">
    <w:panose1 w:val="02040502050405020303"/>
    <w:charset w:val="00"/>
    <w:family w:val="roman"/>
    <w:pitch w:val="variable"/>
    <w:sig w:usb0="00000287" w:usb1="00000000" w:usb2="00000000" w:usb3="00000000" w:csb0="0000009F" w:csb1="00000000"/>
    <w:embedRegular r:id="rId5" w:fontKey="{A643D993-C13F-40EC-8EF2-3644A572AB1B}"/>
    <w:embedItalic r:id="rId6" w:fontKey="{ADE4928D-1C69-497D-A9E4-A763CDDC9236}"/>
  </w:font>
  <w:font w:name="Helvetica Neue">
    <w:charset w:val="00"/>
    <w:family w:val="auto"/>
    <w:pitch w:val="default"/>
    <w:embedRegular r:id="rId7" w:fontKey="{6C2EFE2B-0B42-44D0-B2AA-78B38D979C5B}"/>
  </w:font>
  <w:font w:name="Calibri Light">
    <w:panose1 w:val="020F0302020204030204"/>
    <w:charset w:val="00"/>
    <w:family w:val="swiss"/>
    <w:pitch w:val="variable"/>
    <w:sig w:usb0="E4002EFF" w:usb1="C000247B" w:usb2="00000009" w:usb3="00000000" w:csb0="000001FF" w:csb1="00000000"/>
    <w:embedRegular r:id="rId8" w:fontKey="{A9FEE60A-9442-4B6B-924A-0E563D3A8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89EA" w14:textId="3B89FDBD" w:rsidR="00177CF1" w:rsidRDefault="00177CF1">
    <w:pPr>
      <w:pBdr>
        <w:top w:val="nil"/>
        <w:left w:val="nil"/>
        <w:bottom w:val="nil"/>
        <w:right w:val="nil"/>
        <w:between w:val="nil"/>
      </w:pBdr>
      <w:tabs>
        <w:tab w:val="center" w:pos="4536"/>
        <w:tab w:val="right" w:pos="9072"/>
      </w:tabs>
      <w:jc w:val="center"/>
      <w:rPr>
        <w:rFonts w:ascii="Verdana" w:eastAsia="Verdana" w:hAnsi="Verdana" w:cs="Verdan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E2D1E" w14:textId="77777777" w:rsidR="00756369" w:rsidRDefault="00756369">
      <w:r>
        <w:separator/>
      </w:r>
    </w:p>
  </w:footnote>
  <w:footnote w:type="continuationSeparator" w:id="0">
    <w:p w14:paraId="07552384" w14:textId="77777777" w:rsidR="00756369" w:rsidRDefault="007563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206D7A"/>
    <w:multiLevelType w:val="multilevel"/>
    <w:tmpl w:val="4A089E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39412583">
    <w:abstractNumId w:val="0"/>
  </w:num>
  <w:num w:numId="2" w16cid:durableId="6374971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CF1"/>
    <w:rsid w:val="00177CF1"/>
    <w:rsid w:val="003848C1"/>
    <w:rsid w:val="00407D03"/>
    <w:rsid w:val="007563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6E50C"/>
  <w15:docId w15:val="{14008306-DA9C-4846-977E-1F5759A5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Arial" w:hAnsi="Arial"/>
      <w:sz w:val="44"/>
      <w:szCs w:val="20"/>
    </w:rPr>
  </w:style>
  <w:style w:type="paragraph" w:styleId="berschrift2">
    <w:name w:val="heading 2"/>
    <w:basedOn w:val="Standard"/>
    <w:next w:val="Standard"/>
    <w:uiPriority w:val="9"/>
    <w:semiHidden/>
    <w:unhideWhenUsed/>
    <w:qFormat/>
    <w:pPr>
      <w:keepNext/>
      <w:jc w:val="center"/>
      <w:outlineLvl w:val="1"/>
    </w:pPr>
    <w:rPr>
      <w:rFonts w:ascii="Arial" w:hAnsi="Arial"/>
      <w:b/>
      <w:bCs/>
      <w:sz w:val="28"/>
      <w:szCs w:val="20"/>
    </w:rPr>
  </w:style>
  <w:style w:type="paragraph" w:styleId="berschrift3">
    <w:name w:val="heading 3"/>
    <w:basedOn w:val="Standard"/>
    <w:next w:val="Standard"/>
    <w:uiPriority w:val="9"/>
    <w:semiHidden/>
    <w:unhideWhenUsed/>
    <w:qFormat/>
    <w:pPr>
      <w:keepNext/>
      <w:outlineLvl w:val="2"/>
    </w:pPr>
    <w:rPr>
      <w:rFonts w:ascii="Arial" w:hAnsi="Arial"/>
      <w:b/>
      <w:sz w:val="32"/>
    </w:rPr>
  </w:style>
  <w:style w:type="paragraph" w:styleId="berschrift4">
    <w:name w:val="heading 4"/>
    <w:basedOn w:val="Standard"/>
    <w:next w:val="Standard"/>
    <w:uiPriority w:val="9"/>
    <w:semiHidden/>
    <w:unhideWhenUsed/>
    <w:qFormat/>
    <w:pPr>
      <w:keepNext/>
      <w:outlineLvl w:val="3"/>
    </w:pPr>
    <w:rPr>
      <w:rFonts w:ascii="Verdana" w:hAnsi="Verdana"/>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Textkrper">
    <w:name w:val="Body Text"/>
    <w:basedOn w:val="Standard"/>
    <w:semiHidden/>
    <w:rPr>
      <w:b/>
      <w:bCs/>
      <w:sz w:val="28"/>
    </w:rPr>
  </w:style>
  <w:style w:type="paragraph" w:styleId="Textkrper2">
    <w:name w:val="Body Text 2"/>
    <w:basedOn w:val="Standard"/>
    <w:semiHidden/>
    <w:rPr>
      <w:rFonts w:ascii="Arial" w:hAnsi="Arial"/>
      <w:sz w:val="28"/>
    </w:rPr>
  </w:style>
  <w:style w:type="paragraph" w:styleId="Textkrper3">
    <w:name w:val="Body Text 3"/>
    <w:basedOn w:val="Standard"/>
    <w:semiHidden/>
    <w:rPr>
      <w:b/>
      <w:sz w:val="32"/>
    </w:rPr>
  </w:style>
  <w:style w:type="paragraph" w:styleId="Listenabsatz">
    <w:name w:val="List Paragraph"/>
    <w:basedOn w:val="Standard"/>
    <w:uiPriority w:val="34"/>
    <w:qFormat/>
    <w:rsid w:val="00735728"/>
    <w:pPr>
      <w:spacing w:after="200" w:line="276" w:lineRule="auto"/>
      <w:ind w:left="720"/>
      <w:contextualSpacing/>
    </w:pPr>
    <w:rPr>
      <w:rFonts w:ascii="Calibri" w:eastAsia="Calibri" w:hAnsi="Calibri"/>
      <w:sz w:val="22"/>
      <w:szCs w:val="22"/>
      <w:lang w:eastAsia="en-US"/>
    </w:rPr>
  </w:style>
  <w:style w:type="paragraph" w:styleId="KeinLeerraum">
    <w:name w:val="No Spacing"/>
    <w:uiPriority w:val="1"/>
    <w:qFormat/>
    <w:rsid w:val="0088193B"/>
    <w:rPr>
      <w:rFonts w:ascii="Calibri" w:eastAsia="Calibri" w:hAnsi="Calibri"/>
      <w:sz w:val="22"/>
      <w:szCs w:val="22"/>
      <w:lang w:eastAsia="en-US"/>
    </w:rPr>
  </w:style>
  <w:style w:type="paragraph" w:styleId="Sprechblasentext">
    <w:name w:val="Balloon Text"/>
    <w:basedOn w:val="Standard"/>
    <w:link w:val="SprechblasentextZchn"/>
    <w:uiPriority w:val="99"/>
    <w:semiHidden/>
    <w:unhideWhenUsed/>
    <w:rsid w:val="00947061"/>
    <w:rPr>
      <w:rFonts w:ascii="Tahoma" w:hAnsi="Tahoma"/>
      <w:sz w:val="16"/>
      <w:szCs w:val="16"/>
      <w:lang w:val="x-none" w:eastAsia="x-none"/>
    </w:rPr>
  </w:style>
  <w:style w:type="character" w:customStyle="1" w:styleId="SprechblasentextZchn">
    <w:name w:val="Sprechblasentext Zchn"/>
    <w:link w:val="Sprechblasentext"/>
    <w:uiPriority w:val="99"/>
    <w:semiHidden/>
    <w:rsid w:val="00947061"/>
    <w:rPr>
      <w:rFonts w:ascii="Tahoma" w:hAnsi="Tahoma" w:cs="Tahoma"/>
      <w:sz w:val="16"/>
      <w:szCs w:val="16"/>
    </w:rPr>
  </w:style>
  <w:style w:type="numbering" w:customStyle="1" w:styleId="Formatvorlage1">
    <w:name w:val="Formatvorlage1"/>
    <w:uiPriority w:val="99"/>
    <w:rsid w:val="00C30D6C"/>
  </w:style>
  <w:style w:type="numbering" w:customStyle="1" w:styleId="Formatvorlage2">
    <w:name w:val="Formatvorlage2"/>
    <w:uiPriority w:val="99"/>
    <w:rsid w:val="00622920"/>
  </w:style>
  <w:style w:type="paragraph" w:styleId="Kopfzeile">
    <w:name w:val="header"/>
    <w:basedOn w:val="Standard"/>
    <w:link w:val="KopfzeileZchn"/>
    <w:uiPriority w:val="99"/>
    <w:unhideWhenUsed/>
    <w:rsid w:val="00712911"/>
    <w:pPr>
      <w:tabs>
        <w:tab w:val="center" w:pos="4536"/>
        <w:tab w:val="right" w:pos="9072"/>
      </w:tabs>
    </w:pPr>
  </w:style>
  <w:style w:type="character" w:customStyle="1" w:styleId="KopfzeileZchn">
    <w:name w:val="Kopfzeile Zchn"/>
    <w:link w:val="Kopfzeile"/>
    <w:uiPriority w:val="99"/>
    <w:rsid w:val="00712911"/>
    <w:rPr>
      <w:sz w:val="24"/>
      <w:szCs w:val="24"/>
    </w:rPr>
  </w:style>
  <w:style w:type="paragraph" w:styleId="Fuzeile">
    <w:name w:val="footer"/>
    <w:basedOn w:val="Standard"/>
    <w:link w:val="FuzeileZchn"/>
    <w:uiPriority w:val="99"/>
    <w:unhideWhenUsed/>
    <w:rsid w:val="00712911"/>
    <w:pPr>
      <w:tabs>
        <w:tab w:val="center" w:pos="4536"/>
        <w:tab w:val="right" w:pos="9072"/>
      </w:tabs>
    </w:pPr>
  </w:style>
  <w:style w:type="character" w:customStyle="1" w:styleId="FuzeileZchn">
    <w:name w:val="Fußzeile Zchn"/>
    <w:link w:val="Fuzeile"/>
    <w:uiPriority w:val="99"/>
    <w:rsid w:val="00712911"/>
    <w:rPr>
      <w:sz w:val="24"/>
      <w:szCs w:val="24"/>
    </w:rPr>
  </w:style>
  <w:style w:type="paragraph" w:styleId="Funotentext">
    <w:name w:val="footnote text"/>
    <w:basedOn w:val="Standard"/>
    <w:link w:val="FunotentextZchn"/>
    <w:uiPriority w:val="99"/>
    <w:semiHidden/>
    <w:unhideWhenUsed/>
    <w:rsid w:val="00F34329"/>
    <w:rPr>
      <w:sz w:val="20"/>
      <w:szCs w:val="20"/>
    </w:rPr>
  </w:style>
  <w:style w:type="character" w:customStyle="1" w:styleId="FunotentextZchn">
    <w:name w:val="Fußnotentext Zchn"/>
    <w:basedOn w:val="Absatz-Standardschriftart"/>
    <w:link w:val="Funotentext"/>
    <w:uiPriority w:val="99"/>
    <w:semiHidden/>
    <w:rsid w:val="00F34329"/>
  </w:style>
  <w:style w:type="character" w:styleId="Funotenzeichen">
    <w:name w:val="footnote reference"/>
    <w:uiPriority w:val="99"/>
    <w:semiHidden/>
    <w:unhideWhenUsed/>
    <w:rsid w:val="00F34329"/>
    <w:rPr>
      <w:vertAlign w:val="superscript"/>
    </w:rPr>
  </w:style>
  <w:style w:type="character" w:styleId="Hyperlink">
    <w:name w:val="Hyperlink"/>
    <w:uiPriority w:val="99"/>
    <w:unhideWhenUsed/>
    <w:rsid w:val="004E62DC"/>
    <w:rPr>
      <w:color w:val="0563C1"/>
      <w:u w:val="single"/>
    </w:rPr>
  </w:style>
  <w:style w:type="paragraph" w:styleId="berarbeitung">
    <w:name w:val="Revision"/>
    <w:hidden/>
    <w:uiPriority w:val="99"/>
    <w:semiHidden/>
    <w:rsid w:val="002B0745"/>
  </w:style>
  <w:style w:type="paragraph" w:styleId="StandardWeb">
    <w:name w:val="Normal (Web)"/>
    <w:basedOn w:val="Standard"/>
    <w:uiPriority w:val="99"/>
    <w:semiHidden/>
    <w:unhideWhenUsed/>
    <w:rsid w:val="00D468D3"/>
    <w:pPr>
      <w:spacing w:before="100" w:beforeAutospacing="1" w:after="100" w:afterAutospacing="1"/>
    </w:p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LsAsUQTyp50ofdVs2pmBRqc7XQ==">CgMxLjA4AHIhMWczaVpUN28xZ3ExeTAxcG5JNGN2cGNXYUJWaGItaGtm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1303</Characters>
  <Application>Microsoft Office Word</Application>
  <DocSecurity>0</DocSecurity>
  <Lines>10</Lines>
  <Paragraphs>3</Paragraphs>
  <ScaleCrop>false</ScaleCrop>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Binger</dc:creator>
  <cp:lastModifiedBy>pscid125</cp:lastModifiedBy>
  <cp:revision>2</cp:revision>
  <dcterms:created xsi:type="dcterms:W3CDTF">2025-01-28T15:41:00Z</dcterms:created>
  <dcterms:modified xsi:type="dcterms:W3CDTF">2025-02-06T22:25:00Z</dcterms:modified>
</cp:coreProperties>
</file>